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7E36D" w14:textId="3E1A7A1C" w:rsidR="00DA77FC" w:rsidRPr="00F43726" w:rsidRDefault="00DA77FC" w:rsidP="00DA77F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Na temelju članka 86. Zakona o prostornom uređenju ("Narodne novine", broj 153/13, 65/17, 114/18 i 39/19) i članka 32. Statuta Grada Šibenika („Službeni glasnik Grada Šibenika“, broj 8/10, 5/12, 2/13, 2/18</w:t>
      </w:r>
      <w:r w:rsidR="00A16E43" w:rsidRPr="00F4372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 8/18 – pročišćeni tekst</w:t>
      </w:r>
      <w:r w:rsidR="00A16E43"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 i 2/20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) Gradsko vijeće Grada Šibenika, na </w:t>
      </w:r>
      <w:r w:rsidR="00A00D4C">
        <w:rPr>
          <w:rFonts w:ascii="Times New Roman" w:hAnsi="Times New Roman" w:cs="Times New Roman"/>
          <w:color w:val="auto"/>
          <w:sz w:val="22"/>
          <w:szCs w:val="22"/>
        </w:rPr>
        <w:t xml:space="preserve">20. 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 sjednici od </w:t>
      </w:r>
      <w:r w:rsidR="00A00D4C">
        <w:rPr>
          <w:rFonts w:ascii="Times New Roman" w:hAnsi="Times New Roman" w:cs="Times New Roman"/>
          <w:color w:val="auto"/>
          <w:sz w:val="22"/>
          <w:szCs w:val="22"/>
        </w:rPr>
        <w:t>16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00D4C">
        <w:rPr>
          <w:rFonts w:ascii="Times New Roman" w:hAnsi="Times New Roman" w:cs="Times New Roman"/>
          <w:color w:val="auto"/>
          <w:sz w:val="22"/>
          <w:szCs w:val="22"/>
        </w:rPr>
        <w:t>lipnja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 2020. godine, donijelo je</w:t>
      </w:r>
    </w:p>
    <w:p w14:paraId="4EBC8A6A" w14:textId="77777777" w:rsidR="004135AD" w:rsidRPr="00F43726" w:rsidRDefault="004135AD">
      <w:pPr>
        <w:rPr>
          <w:rFonts w:ascii="Times New Roman" w:hAnsi="Times New Roman" w:cs="Times New Roman"/>
        </w:rPr>
      </w:pPr>
    </w:p>
    <w:p w14:paraId="318537B4" w14:textId="77777777" w:rsidR="00DA77FC" w:rsidRPr="00F43726" w:rsidRDefault="00DA77FC" w:rsidP="00DA77FC">
      <w:pPr>
        <w:jc w:val="center"/>
        <w:rPr>
          <w:rFonts w:ascii="Times New Roman" w:hAnsi="Times New Roman" w:cs="Times New Roman"/>
        </w:rPr>
      </w:pPr>
    </w:p>
    <w:p w14:paraId="5EB6CFF4" w14:textId="77777777" w:rsidR="00DA77FC" w:rsidRPr="00F43726" w:rsidRDefault="00DA77FC" w:rsidP="00DA77FC">
      <w:pPr>
        <w:jc w:val="center"/>
        <w:rPr>
          <w:rFonts w:ascii="Times New Roman" w:hAnsi="Times New Roman" w:cs="Times New Roman"/>
          <w:b/>
          <w:bCs/>
        </w:rPr>
      </w:pPr>
      <w:r w:rsidRPr="00F43726">
        <w:rPr>
          <w:rFonts w:ascii="Times New Roman" w:hAnsi="Times New Roman" w:cs="Times New Roman"/>
          <w:b/>
          <w:bCs/>
        </w:rPr>
        <w:t>ODLUKU</w:t>
      </w:r>
    </w:p>
    <w:p w14:paraId="26549C22" w14:textId="20E26C45" w:rsidR="00DA77FC" w:rsidRPr="00F43726" w:rsidRDefault="00052881" w:rsidP="00DA77FC">
      <w:pPr>
        <w:jc w:val="center"/>
        <w:rPr>
          <w:rFonts w:ascii="Times New Roman" w:hAnsi="Times New Roman" w:cs="Times New Roman"/>
          <w:b/>
          <w:bCs/>
        </w:rPr>
      </w:pPr>
      <w:r w:rsidRPr="00F43726">
        <w:rPr>
          <w:rFonts w:ascii="Times New Roman" w:hAnsi="Times New Roman" w:cs="Times New Roman"/>
          <w:b/>
          <w:bCs/>
        </w:rPr>
        <w:t>o</w:t>
      </w:r>
      <w:r w:rsidR="00DA77FC" w:rsidRPr="00F43726">
        <w:rPr>
          <w:rFonts w:ascii="Times New Roman" w:hAnsi="Times New Roman" w:cs="Times New Roman"/>
          <w:b/>
          <w:bCs/>
        </w:rPr>
        <w:t xml:space="preserve"> izradi Urbanističkog plana uređenja ugostiteljsko tur</w:t>
      </w:r>
      <w:r w:rsidRPr="00F43726">
        <w:rPr>
          <w:rFonts w:ascii="Times New Roman" w:hAnsi="Times New Roman" w:cs="Times New Roman"/>
          <w:b/>
          <w:bCs/>
        </w:rPr>
        <w:t>i</w:t>
      </w:r>
      <w:r w:rsidR="00DA77FC" w:rsidRPr="00F43726">
        <w:rPr>
          <w:rFonts w:ascii="Times New Roman" w:hAnsi="Times New Roman" w:cs="Times New Roman"/>
          <w:b/>
          <w:bCs/>
        </w:rPr>
        <w:t>stičke zone Jasenovo, oznake UT1 i s tim u vezi Izmjena i dopuna (VII.) Prostornog plana uređenja Grada Šibenika</w:t>
      </w:r>
    </w:p>
    <w:p w14:paraId="16F68BB0" w14:textId="77777777" w:rsidR="00DA77FC" w:rsidRPr="00F43726" w:rsidRDefault="00DA77FC" w:rsidP="00DA77FC">
      <w:pPr>
        <w:jc w:val="center"/>
        <w:rPr>
          <w:rFonts w:ascii="Times New Roman" w:hAnsi="Times New Roman" w:cs="Times New Roman"/>
          <w:b/>
          <w:bCs/>
        </w:rPr>
      </w:pPr>
    </w:p>
    <w:p w14:paraId="0B598F6B" w14:textId="77777777" w:rsidR="00DA77FC" w:rsidRPr="00F43726" w:rsidRDefault="00DA77FC" w:rsidP="00DA77FC">
      <w:pPr>
        <w:jc w:val="center"/>
        <w:rPr>
          <w:rFonts w:ascii="Times New Roman" w:hAnsi="Times New Roman" w:cs="Times New Roman"/>
        </w:rPr>
      </w:pPr>
    </w:p>
    <w:p w14:paraId="05DFC35B" w14:textId="77777777" w:rsidR="00DA77FC" w:rsidRPr="00F43726" w:rsidRDefault="00DA77FC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OPĆE ODREDBE</w:t>
      </w:r>
    </w:p>
    <w:p w14:paraId="74563879" w14:textId="77777777" w:rsidR="00A33EE9" w:rsidRPr="00F43726" w:rsidRDefault="00A33EE9" w:rsidP="00A33EE9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2AC15F90" w14:textId="77777777" w:rsidR="00DA77FC" w:rsidRPr="00F43726" w:rsidRDefault="00DA77FC" w:rsidP="00DA77FC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1.</w:t>
      </w:r>
    </w:p>
    <w:p w14:paraId="577BD67A" w14:textId="7822DD31" w:rsidR="00DA77FC" w:rsidRPr="00F43726" w:rsidRDefault="00DA77FC" w:rsidP="00DA77FC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Ovom Odlukom o izradi</w:t>
      </w:r>
      <w:r w:rsidR="00EE0C3E" w:rsidRPr="00F43726">
        <w:rPr>
          <w:rFonts w:ascii="Times New Roman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( u daljnjem tekstu:</w:t>
      </w:r>
      <w:r w:rsidR="002477E5" w:rsidRPr="00F43726">
        <w:rPr>
          <w:rFonts w:ascii="Times New Roman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Odluka) započinje postupak izrade Urbanističkog plana uređenja ugostiteljsko turističke zone Jasenovo, oznake UT</w:t>
      </w:r>
      <w:r w:rsidR="00EE0C3E" w:rsidRPr="00F43726">
        <w:rPr>
          <w:rFonts w:ascii="Times New Roman" w:hAnsi="Times New Roman" w:cs="Times New Roman"/>
        </w:rPr>
        <w:t>1</w:t>
      </w:r>
      <w:r w:rsidRPr="00F43726">
        <w:rPr>
          <w:rFonts w:ascii="Times New Roman" w:hAnsi="Times New Roman" w:cs="Times New Roman"/>
        </w:rPr>
        <w:t xml:space="preserve"> </w:t>
      </w:r>
      <w:r w:rsidR="00EE0C3E" w:rsidRPr="00F43726">
        <w:rPr>
          <w:rFonts w:ascii="Times New Roman" w:hAnsi="Times New Roman" w:cs="Times New Roman"/>
        </w:rPr>
        <w:t>i</w:t>
      </w:r>
      <w:r w:rsidRPr="00F43726">
        <w:rPr>
          <w:rFonts w:ascii="Times New Roman" w:hAnsi="Times New Roman" w:cs="Times New Roman"/>
        </w:rPr>
        <w:t xml:space="preserve"> s tim u vezi Izmjena i dopuna (VII.) Prostornog plana uređenja Grada Šibenika („Službeni vjesnik Šibensko – kninske županije“, broj 3/03 i 11/07, „Službeni glasnik Grada Šibenika“, broj 5/12, 9/13, 8/15, 9/17 i 2/18-pročišćeni tekst</w:t>
      </w:r>
      <w:r w:rsidR="00EE0C3E" w:rsidRPr="00F43726">
        <w:rPr>
          <w:rFonts w:ascii="Times New Roman" w:hAnsi="Times New Roman" w:cs="Times New Roman"/>
        </w:rPr>
        <w:t>)</w:t>
      </w:r>
      <w:r w:rsidRPr="00F43726">
        <w:rPr>
          <w:rFonts w:ascii="Times New Roman" w:hAnsi="Times New Roman" w:cs="Times New Roman"/>
        </w:rPr>
        <w:t>, u daljnjem tekstu: prostornih planova.</w:t>
      </w:r>
    </w:p>
    <w:p w14:paraId="44DFE4E1" w14:textId="77777777" w:rsidR="007923F3" w:rsidRPr="00F43726" w:rsidRDefault="007923F3" w:rsidP="00DA77FC">
      <w:pPr>
        <w:jc w:val="both"/>
        <w:rPr>
          <w:rFonts w:ascii="Times New Roman" w:hAnsi="Times New Roman" w:cs="Times New Roman"/>
        </w:rPr>
      </w:pPr>
    </w:p>
    <w:p w14:paraId="5C5C6E6B" w14:textId="77777777" w:rsidR="00DA77FC" w:rsidRPr="00F43726" w:rsidRDefault="00DA77FC" w:rsidP="00DA77FC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2.</w:t>
      </w:r>
    </w:p>
    <w:p w14:paraId="6104E12D" w14:textId="77777777" w:rsidR="00DA77FC" w:rsidRPr="00F43726" w:rsidRDefault="00DA77FC" w:rsidP="00DA77F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Odlukom o izradi utvrđuje se:</w:t>
      </w:r>
    </w:p>
    <w:p w14:paraId="133F612E" w14:textId="77777777" w:rsidR="00DA77FC" w:rsidRPr="00F43726" w:rsidRDefault="00DA77FC" w:rsidP="00DA77FC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pravna osnova za izradu i donošenje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prostornih planova,</w:t>
      </w:r>
    </w:p>
    <w:p w14:paraId="017FCF6C" w14:textId="77777777" w:rsidR="00DA77FC" w:rsidRPr="00F43726" w:rsidRDefault="00DA77FC" w:rsidP="00DA77FC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razlozi donošenja </w:t>
      </w:r>
      <w:bookmarkStart w:id="0" w:name="_Hlk34204325"/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rostornih planova</w:t>
      </w:r>
      <w:bookmarkEnd w:id="0"/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1F450E12" w14:textId="77777777" w:rsidR="00DA77FC" w:rsidRPr="00F43726" w:rsidRDefault="00DA77FC" w:rsidP="00DA77FC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obuhvat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rostornih planova, </w:t>
      </w:r>
    </w:p>
    <w:p w14:paraId="373985FB" w14:textId="77777777" w:rsidR="00DA77FC" w:rsidRPr="00F43726" w:rsidRDefault="00DA77FC" w:rsidP="00DA77FC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sažeta ocjena stanja u obuhvatu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rostornih planova,</w:t>
      </w:r>
    </w:p>
    <w:p w14:paraId="34D5D16D" w14:textId="77777777" w:rsidR="00DA77FC" w:rsidRPr="00F43726" w:rsidRDefault="00DA77FC" w:rsidP="00DA77FC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ciljevi i programska polazišta za izradu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rostornih planova,</w:t>
      </w:r>
    </w:p>
    <w:p w14:paraId="09D01FAA" w14:textId="77777777" w:rsidR="00DA77FC" w:rsidRPr="00F43726" w:rsidRDefault="00DA77FC" w:rsidP="00DA77FC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popis sektorskih strategija, planova, studija i drugih dokumenata propisanih posebnim zakonima kojima, odnosno u skladu s kojima se utvrđuju zahtjevi za izradu 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rostornih planova, </w:t>
      </w:r>
    </w:p>
    <w:p w14:paraId="105B60CD" w14:textId="77777777" w:rsidR="00DA77FC" w:rsidRPr="00F43726" w:rsidRDefault="00DA77FC" w:rsidP="00DA77FC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način pribavljanja stručnih rješenja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rostornih planova,</w:t>
      </w:r>
    </w:p>
    <w:p w14:paraId="1C9D5A1D" w14:textId="77777777" w:rsidR="00DA77FC" w:rsidRPr="00F43726" w:rsidRDefault="00DA77FC" w:rsidP="00DA77FC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popis javnopravnih tijela određenih posebnim propisima koja daju zahtjeve za izradu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rostornih planova te drugih sudionika korisnika prostora koji trebaju sudjelovati u izradi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rostornih planova,</w:t>
      </w:r>
    </w:p>
    <w:p w14:paraId="5B96C281" w14:textId="77777777" w:rsidR="00DA77FC" w:rsidRPr="00F43726" w:rsidRDefault="00DA77FC" w:rsidP="00DA77FC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planirani rok za izradu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rostornih planova, odnosno njihovih pojedinih faza, </w:t>
      </w:r>
    </w:p>
    <w:p w14:paraId="41B0C301" w14:textId="77777777" w:rsidR="00DA77FC" w:rsidRPr="00F43726" w:rsidRDefault="00DA77FC" w:rsidP="00DA77FC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izvori financiranja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rostornih planova,</w:t>
      </w:r>
    </w:p>
    <w:p w14:paraId="3535C5AC" w14:textId="77777777" w:rsidR="00DA77FC" w:rsidRPr="00F43726" w:rsidRDefault="00DA77FC" w:rsidP="007923F3">
      <w:pPr>
        <w:pStyle w:val="StandardWeb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34827505"/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druga pitanja značajna za izradu nacrta </w:t>
      </w:r>
      <w:r w:rsidR="002477E5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rostornih planova.</w:t>
      </w:r>
    </w:p>
    <w:bookmarkEnd w:id="1"/>
    <w:p w14:paraId="6AED15D3" w14:textId="77777777" w:rsidR="00DA77FC" w:rsidRPr="00F43726" w:rsidRDefault="00DA77FC" w:rsidP="007923F3">
      <w:pPr>
        <w:rPr>
          <w:rFonts w:ascii="Times New Roman" w:hAnsi="Times New Roman" w:cs="Times New Roman"/>
        </w:rPr>
      </w:pPr>
    </w:p>
    <w:p w14:paraId="246B1E4A" w14:textId="77777777" w:rsidR="002477E5" w:rsidRPr="00F43726" w:rsidRDefault="002477E5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PRAVNA OSNOVA ZA IZRADU I DONOŠENJE PROSTORNIH PLANOVA</w:t>
      </w:r>
    </w:p>
    <w:p w14:paraId="3C75C03E" w14:textId="77777777" w:rsidR="00A33EE9" w:rsidRPr="00F43726" w:rsidRDefault="00A33EE9" w:rsidP="00A33EE9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0C5CEFAE" w14:textId="77777777" w:rsidR="002477E5" w:rsidRPr="00F43726" w:rsidRDefault="00B47966" w:rsidP="00B47966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3.</w:t>
      </w:r>
    </w:p>
    <w:p w14:paraId="6463A1ED" w14:textId="4B33726A" w:rsidR="002477E5" w:rsidRPr="00F43726" w:rsidRDefault="002477E5" w:rsidP="002477E5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Pravna osnova za izradu i donošenje </w:t>
      </w:r>
      <w:r w:rsidR="007D470E" w:rsidRPr="00F43726">
        <w:rPr>
          <w:rFonts w:ascii="Times New Roman" w:hAnsi="Times New Roman" w:cs="Times New Roman"/>
        </w:rPr>
        <w:t>prostornih planova</w:t>
      </w:r>
      <w:r w:rsidRPr="00F43726">
        <w:rPr>
          <w:rFonts w:ascii="Times New Roman" w:hAnsi="Times New Roman" w:cs="Times New Roman"/>
        </w:rPr>
        <w:t xml:space="preserve"> proizlazi iz odredbi članaka 86. i 89. Zakona o prostornom uređenju („Narodne novine“, broj 153/13</w:t>
      </w:r>
      <w:r w:rsidR="00A16E43" w:rsidRPr="00F43726">
        <w:rPr>
          <w:rFonts w:ascii="Times New Roman" w:hAnsi="Times New Roman" w:cs="Times New Roman"/>
        </w:rPr>
        <w:t xml:space="preserve">, </w:t>
      </w:r>
      <w:r w:rsidRPr="00F43726">
        <w:rPr>
          <w:rFonts w:ascii="Times New Roman" w:hAnsi="Times New Roman" w:cs="Times New Roman"/>
        </w:rPr>
        <w:t xml:space="preserve">65/17, 114/18 </w:t>
      </w:r>
      <w:r w:rsidR="00A16E43" w:rsidRPr="00F43726">
        <w:rPr>
          <w:rFonts w:ascii="Times New Roman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i 39/19 – u daljnjem tekstu: Zakon), Prostornog plana Šibensko-kninske županije („Službeni vjesnik Šibensko-kninske županije“, broj 11/02, 10/05, 3/06, 5/08, 6/12, 9/12, 4/13, 8/13,</w:t>
      </w:r>
      <w:r w:rsidR="00A16E43" w:rsidRPr="00F43726">
        <w:rPr>
          <w:rFonts w:ascii="Times New Roman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2/14 i 4/17, u daljnjem tekstu PPŽ),</w:t>
      </w:r>
      <w:r w:rsidR="000C540D" w:rsidRPr="00F43726">
        <w:rPr>
          <w:rFonts w:ascii="Times New Roman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Statuta Grada Šibenika („Službeni glasnik Grada Šibenika“, broj 8/10, 5/12, 2/13, 2/18</w:t>
      </w:r>
      <w:r w:rsidR="00A16E43" w:rsidRPr="00F43726">
        <w:rPr>
          <w:rFonts w:ascii="Times New Roman" w:hAnsi="Times New Roman" w:cs="Times New Roman"/>
        </w:rPr>
        <w:t>,</w:t>
      </w:r>
      <w:r w:rsidRPr="00F43726">
        <w:rPr>
          <w:rFonts w:ascii="Times New Roman" w:hAnsi="Times New Roman" w:cs="Times New Roman"/>
        </w:rPr>
        <w:t xml:space="preserve"> 8/18 – pročišćeni tekst</w:t>
      </w:r>
      <w:r w:rsidR="00A16E43" w:rsidRPr="00F43726">
        <w:rPr>
          <w:rFonts w:ascii="Times New Roman" w:hAnsi="Times New Roman" w:cs="Times New Roman"/>
        </w:rPr>
        <w:t xml:space="preserve"> i 2/20</w:t>
      </w:r>
      <w:r w:rsidRPr="00F43726">
        <w:rPr>
          <w:rFonts w:ascii="Times New Roman" w:hAnsi="Times New Roman" w:cs="Times New Roman"/>
        </w:rPr>
        <w:t xml:space="preserve">), </w:t>
      </w:r>
      <w:r w:rsidRPr="00F43726">
        <w:rPr>
          <w:rFonts w:ascii="Times New Roman" w:hAnsi="Times New Roman" w:cs="Times New Roman"/>
        </w:rPr>
        <w:lastRenderedPageBreak/>
        <w:t>Prostornog plana uređenja Grada Šibenika</w:t>
      </w:r>
      <w:r w:rsidR="00A16E43" w:rsidRPr="00F43726">
        <w:rPr>
          <w:rFonts w:ascii="Times New Roman" w:hAnsi="Times New Roman" w:cs="Times New Roman"/>
        </w:rPr>
        <w:t xml:space="preserve">, </w:t>
      </w:r>
      <w:r w:rsidRPr="00F43726">
        <w:rPr>
          <w:rFonts w:ascii="Times New Roman" w:hAnsi="Times New Roman" w:cs="Times New Roman"/>
        </w:rPr>
        <w:t xml:space="preserve">u daljnjem tekstu: PPUG Šibenika), te ostalih zakonskih i podzakonskih propisa koji se odnose na izradu prostornih planova.  </w:t>
      </w:r>
    </w:p>
    <w:p w14:paraId="5D47F862" w14:textId="00192F39" w:rsidR="000C540D" w:rsidRPr="00F43726" w:rsidRDefault="000C540D" w:rsidP="000C540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U skladu s odredbama članka 85. stav</w:t>
      </w:r>
      <w:r w:rsidR="004715DC" w:rsidRPr="00F43726">
        <w:rPr>
          <w:rFonts w:ascii="Times New Roman" w:hAnsi="Times New Roman" w:cs="Times New Roman"/>
        </w:rPr>
        <w:t>ak</w:t>
      </w:r>
      <w:r w:rsidRPr="00F43726">
        <w:rPr>
          <w:rFonts w:ascii="Times New Roman" w:hAnsi="Times New Roman" w:cs="Times New Roman"/>
        </w:rPr>
        <w:t xml:space="preserve"> 1. Zakona, kojim je određeno da izradu prostornog plana lokalne razine može inicirati svatko, Gradu Šibeniku se kao većinski vlasnik zemljišta unutar obuhvata Urbanističkog plana uređenja ugostiteljsko - turističke zone Jasenovo,</w:t>
      </w:r>
      <w:r w:rsidR="004715DC" w:rsidRPr="00F43726">
        <w:rPr>
          <w:rFonts w:ascii="Times New Roman" w:hAnsi="Times New Roman" w:cs="Times New Roman"/>
        </w:rPr>
        <w:t xml:space="preserve"> oznake UT1, u daljnjem tekstu: UPU Jasenovo, </w:t>
      </w:r>
      <w:r w:rsidRPr="00F43726">
        <w:rPr>
          <w:rFonts w:ascii="Times New Roman" w:hAnsi="Times New Roman" w:cs="Times New Roman"/>
        </w:rPr>
        <w:t xml:space="preserve"> prijedlogom za financiranje izrade navedenih prostorn</w:t>
      </w:r>
      <w:r w:rsidR="004715DC" w:rsidRPr="00F43726">
        <w:rPr>
          <w:rFonts w:ascii="Times New Roman" w:hAnsi="Times New Roman" w:cs="Times New Roman"/>
        </w:rPr>
        <w:t>ih</w:t>
      </w:r>
      <w:r w:rsidRPr="00F43726">
        <w:rPr>
          <w:rFonts w:ascii="Times New Roman" w:hAnsi="Times New Roman" w:cs="Times New Roman"/>
        </w:rPr>
        <w:t xml:space="preserve"> plan</w:t>
      </w:r>
      <w:r w:rsidR="004715DC" w:rsidRPr="00F43726">
        <w:rPr>
          <w:rFonts w:ascii="Times New Roman" w:hAnsi="Times New Roman" w:cs="Times New Roman"/>
        </w:rPr>
        <w:t xml:space="preserve">ova </w:t>
      </w:r>
      <w:r w:rsidRPr="00F43726">
        <w:rPr>
          <w:rFonts w:ascii="Times New Roman" w:hAnsi="Times New Roman" w:cs="Times New Roman"/>
        </w:rPr>
        <w:t xml:space="preserve">obratila tvrtka </w:t>
      </w:r>
      <w:proofErr w:type="spellStart"/>
      <w:r w:rsidRPr="00F43726">
        <w:rPr>
          <w:rFonts w:ascii="Times New Roman" w:hAnsi="Times New Roman" w:cs="Times New Roman"/>
        </w:rPr>
        <w:t>C</w:t>
      </w:r>
      <w:r w:rsidR="004715DC" w:rsidRPr="00F43726">
        <w:rPr>
          <w:rFonts w:ascii="Times New Roman" w:hAnsi="Times New Roman" w:cs="Times New Roman"/>
        </w:rPr>
        <w:t>al</w:t>
      </w:r>
      <w:r w:rsidRPr="00F43726">
        <w:rPr>
          <w:rFonts w:ascii="Times New Roman" w:hAnsi="Times New Roman" w:cs="Times New Roman"/>
        </w:rPr>
        <w:t>m-bay</w:t>
      </w:r>
      <w:proofErr w:type="spellEnd"/>
      <w:r w:rsidRPr="00F43726">
        <w:rPr>
          <w:rFonts w:ascii="Times New Roman" w:hAnsi="Times New Roman" w:cs="Times New Roman"/>
        </w:rPr>
        <w:t xml:space="preserve"> d.o.o. iz Splita, </w:t>
      </w:r>
      <w:proofErr w:type="spellStart"/>
      <w:r w:rsidRPr="00F43726">
        <w:rPr>
          <w:rFonts w:ascii="Times New Roman" w:hAnsi="Times New Roman" w:cs="Times New Roman"/>
        </w:rPr>
        <w:t>Marasovićeva</w:t>
      </w:r>
      <w:proofErr w:type="spellEnd"/>
      <w:r w:rsidRPr="00F43726">
        <w:rPr>
          <w:rFonts w:ascii="Times New Roman" w:hAnsi="Times New Roman" w:cs="Times New Roman"/>
        </w:rPr>
        <w:t xml:space="preserve"> 41 i zatražila pokretanje postupka izrade prostornih planova. </w:t>
      </w:r>
    </w:p>
    <w:p w14:paraId="2D10A809" w14:textId="77777777" w:rsidR="000C540D" w:rsidRPr="00F43726" w:rsidRDefault="000C540D" w:rsidP="000C540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Prostorni planovi se izrađuju u skladu s odredbama Zakona, Pravilnika o sadržaju, mjerilima kartografskih prikaza, obveznim prostornim pokazateljima i standardu elaborata prostornih planova („Narodne novine“, broj 106/1998, 39/2004, 45/2004, 163/2004, 76/2007, 135/2010, 148/2010, 153/2013) i ostalim važećim propisima iz područja prostornog uređenja kao i drugim posebnim propisima značajnim za prostorno planiranje.</w:t>
      </w:r>
    </w:p>
    <w:p w14:paraId="730B3257" w14:textId="201E066D" w:rsidR="000C540D" w:rsidRPr="00F43726" w:rsidRDefault="000C540D" w:rsidP="000C540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Nositelj izrade prostornih planova je Upravni odjel za prostorno planiranje i zaštitu okoliša (u daljnjem tekstu: Nositelj izrade). </w:t>
      </w:r>
    </w:p>
    <w:p w14:paraId="0F9721FA" w14:textId="77777777" w:rsidR="002477E5" w:rsidRPr="00F43726" w:rsidRDefault="002477E5" w:rsidP="00DA77FC">
      <w:pPr>
        <w:jc w:val="both"/>
        <w:rPr>
          <w:rFonts w:ascii="Times New Roman" w:hAnsi="Times New Roman" w:cs="Times New Roman"/>
        </w:rPr>
      </w:pPr>
    </w:p>
    <w:p w14:paraId="33FF3CBA" w14:textId="77777777" w:rsidR="00B47966" w:rsidRPr="00F43726" w:rsidRDefault="00B47966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RAZLOZI DONOŠENJA PROSTORNIH PLANOVA</w:t>
      </w:r>
    </w:p>
    <w:p w14:paraId="61C97B4B" w14:textId="77777777" w:rsidR="00A33EE9" w:rsidRPr="00F43726" w:rsidRDefault="00A33EE9" w:rsidP="00A33EE9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098BD047" w14:textId="77777777" w:rsidR="00B47966" w:rsidRPr="00F43726" w:rsidRDefault="00B47966" w:rsidP="00B47966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</w:t>
      </w:r>
      <w:r w:rsidR="0034414A" w:rsidRPr="00F43726">
        <w:rPr>
          <w:rFonts w:ascii="Times New Roman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4.</w:t>
      </w:r>
    </w:p>
    <w:p w14:paraId="53C1FA13" w14:textId="57369AF6" w:rsidR="00B47966" w:rsidRPr="00F43726" w:rsidRDefault="00B47966" w:rsidP="00B47966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Postupku izrade i donošenja prostornih planova pristupa se uslijed potrebe sagledavanja područja obuhvata</w:t>
      </w:r>
      <w:r w:rsidR="008720F0" w:rsidRPr="00F43726">
        <w:rPr>
          <w:rFonts w:ascii="Times New Roman" w:hAnsi="Times New Roman" w:cs="Times New Roman"/>
        </w:rPr>
        <w:t>,</w:t>
      </w:r>
      <w:r w:rsidRPr="00F43726">
        <w:rPr>
          <w:rFonts w:ascii="Times New Roman" w:hAnsi="Times New Roman" w:cs="Times New Roman"/>
        </w:rPr>
        <w:t xml:space="preserve"> priključka </w:t>
      </w:r>
      <w:r w:rsidR="008720F0" w:rsidRPr="00F43726">
        <w:rPr>
          <w:rFonts w:ascii="Times New Roman" w:hAnsi="Times New Roman" w:cs="Times New Roman"/>
        </w:rPr>
        <w:t xml:space="preserve"> cjelovite zone </w:t>
      </w:r>
      <w:r w:rsidRPr="00F43726">
        <w:rPr>
          <w:rFonts w:ascii="Times New Roman" w:hAnsi="Times New Roman" w:cs="Times New Roman"/>
        </w:rPr>
        <w:t>na D8, podjele područja na prostorne cjeline, utvrđivanja mreže prometne, komunalne i druge infrastrukture,</w:t>
      </w:r>
      <w:r w:rsidR="00D4778C" w:rsidRPr="00F43726">
        <w:rPr>
          <w:rFonts w:ascii="Times New Roman" w:hAnsi="Times New Roman" w:cs="Times New Roman"/>
        </w:rPr>
        <w:t xml:space="preserve"> definiranje kopnenog i morskog dijela obalnog pojasa zone,</w:t>
      </w:r>
      <w:r w:rsidRPr="00F43726">
        <w:rPr>
          <w:rFonts w:ascii="Times New Roman" w:hAnsi="Times New Roman" w:cs="Times New Roman"/>
        </w:rPr>
        <w:t xml:space="preserve"> definiranja detaljnih uvjeta gradnje za izgradnju novih i rekonstrukciju postojećih građevina ugostiteljsko-turističke namjene s pratećim sadržajima te propisivanje mjera zaštite okoliša i očuvanja prirodnih i kulturnih vrijednosti.</w:t>
      </w:r>
    </w:p>
    <w:p w14:paraId="53A39347" w14:textId="77777777" w:rsidR="0034414A" w:rsidRPr="00F43726" w:rsidRDefault="0034414A" w:rsidP="005B05E2">
      <w:pPr>
        <w:jc w:val="both"/>
        <w:rPr>
          <w:rFonts w:ascii="Times New Roman" w:hAnsi="Times New Roman" w:cs="Times New Roman"/>
        </w:rPr>
      </w:pPr>
    </w:p>
    <w:p w14:paraId="4555E59B" w14:textId="77777777" w:rsidR="0034414A" w:rsidRPr="00F43726" w:rsidRDefault="0034414A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OBUHVAT PROSTORNIH PLANOVA</w:t>
      </w:r>
    </w:p>
    <w:p w14:paraId="0B564AD9" w14:textId="77777777" w:rsidR="00A33EE9" w:rsidRPr="00F43726" w:rsidRDefault="00A33EE9" w:rsidP="00A33EE9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08820AA7" w14:textId="77777777" w:rsidR="0034414A" w:rsidRPr="00F43726" w:rsidRDefault="0034414A" w:rsidP="0034414A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5.</w:t>
      </w:r>
    </w:p>
    <w:p w14:paraId="7FDF5566" w14:textId="7ECD25C4" w:rsidR="0034414A" w:rsidRPr="00F43726" w:rsidRDefault="0034414A" w:rsidP="0034414A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Granice obuhvata U</w:t>
      </w:r>
      <w:r w:rsidR="00CF78E9" w:rsidRPr="00F43726">
        <w:rPr>
          <w:rFonts w:ascii="Times New Roman" w:hAnsi="Times New Roman" w:cs="Times New Roman"/>
        </w:rPr>
        <w:t>PU Jasenovo</w:t>
      </w:r>
      <w:r w:rsidRPr="00F43726">
        <w:rPr>
          <w:rFonts w:ascii="Times New Roman" w:hAnsi="Times New Roman" w:cs="Times New Roman"/>
        </w:rPr>
        <w:t xml:space="preserve"> prikazane su na kartografskim prikazima P</w:t>
      </w:r>
      <w:bookmarkStart w:id="2" w:name="_Hlk12953724"/>
      <w:r w:rsidRPr="00F43726">
        <w:rPr>
          <w:rFonts w:ascii="Times New Roman" w:hAnsi="Times New Roman" w:cs="Times New Roman"/>
        </w:rPr>
        <w:t>PUG Šibenik</w:t>
      </w:r>
      <w:bookmarkEnd w:id="2"/>
      <w:r w:rsidR="00CF78E9" w:rsidRPr="00F43726">
        <w:rPr>
          <w:rFonts w:ascii="Times New Roman" w:hAnsi="Times New Roman" w:cs="Times New Roman"/>
        </w:rPr>
        <w:t>:</w:t>
      </w:r>
      <w:r w:rsidRPr="00F43726">
        <w:rPr>
          <w:rFonts w:ascii="Times New Roman" w:hAnsi="Times New Roman" w:cs="Times New Roman"/>
        </w:rPr>
        <w:t xml:space="preserve"> 3. Uvjeti za korištenje, uređenje i zaštitu prostora, u mjerilu 1:25 000 i 4.78. Građevinska područja u mjerilu 1:5 000.</w:t>
      </w:r>
    </w:p>
    <w:p w14:paraId="35DC14C1" w14:textId="77777777" w:rsidR="0034414A" w:rsidRPr="00F43726" w:rsidRDefault="0034414A" w:rsidP="0034414A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Sukladno odredbama članka 89. stavka 2. Zakona, odlukom o izradi urbanističkog plana uređenja može se odrediti uži ili širi obuhvat tog plana od obuhvata određenog prostornim planom lokalne razine šireg područja te se može odrediti obuhvat tog plana i za područje za koje obuhvat nije određen prostornim planom lokalne razine šireg područja. </w:t>
      </w:r>
    </w:p>
    <w:p w14:paraId="5714FCC4" w14:textId="3B87B364" w:rsidR="00396448" w:rsidRPr="00F43726" w:rsidRDefault="00396448" w:rsidP="0034414A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U vezi s izradom U</w:t>
      </w:r>
      <w:r w:rsidR="009817A6" w:rsidRPr="00F43726">
        <w:rPr>
          <w:rFonts w:ascii="Times New Roman" w:hAnsi="Times New Roman" w:cs="Times New Roman"/>
        </w:rPr>
        <w:t>PU</w:t>
      </w:r>
      <w:r w:rsidRPr="00F43726">
        <w:rPr>
          <w:rFonts w:ascii="Times New Roman" w:hAnsi="Times New Roman" w:cs="Times New Roman"/>
        </w:rPr>
        <w:t xml:space="preserve"> Jasenovo</w:t>
      </w:r>
      <w:r w:rsidR="009817A6" w:rsidRPr="00F43726">
        <w:rPr>
          <w:rFonts w:ascii="Times New Roman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 xml:space="preserve"> potrebno je u PPUG Šibenik planirati </w:t>
      </w:r>
      <w:r w:rsidR="009817A6" w:rsidRPr="00F43726">
        <w:rPr>
          <w:rFonts w:ascii="Times New Roman" w:hAnsi="Times New Roman" w:cs="Times New Roman"/>
        </w:rPr>
        <w:t xml:space="preserve">priključak </w:t>
      </w:r>
      <w:r w:rsidRPr="00F43726">
        <w:rPr>
          <w:rFonts w:ascii="Times New Roman" w:hAnsi="Times New Roman" w:cs="Times New Roman"/>
        </w:rPr>
        <w:t>zoni s državne ceste D8.</w:t>
      </w:r>
    </w:p>
    <w:p w14:paraId="5B31BE13" w14:textId="00A4F48A" w:rsidR="00DB31A6" w:rsidRPr="00F43726" w:rsidRDefault="0034414A" w:rsidP="00DB31A6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Odlukom se određuje obuhvat </w:t>
      </w:r>
      <w:r w:rsidR="009817A6" w:rsidRPr="00F43726">
        <w:rPr>
          <w:rFonts w:ascii="Times New Roman" w:hAnsi="Times New Roman" w:cs="Times New Roman"/>
        </w:rPr>
        <w:t>UPU Jasenovo</w:t>
      </w:r>
      <w:r w:rsidR="00612775" w:rsidRPr="00F43726">
        <w:rPr>
          <w:rFonts w:ascii="Times New Roman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kojeg sačinjava:</w:t>
      </w:r>
    </w:p>
    <w:p w14:paraId="1E55B4B3" w14:textId="652DA8CA" w:rsidR="00DB31A6" w:rsidRPr="00F43726" w:rsidRDefault="007F46F7" w:rsidP="00DB31A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ugostiteljsko-</w:t>
      </w:r>
      <w:r w:rsidR="0034414A" w:rsidRPr="00F43726">
        <w:rPr>
          <w:rFonts w:ascii="Times New Roman" w:hAnsi="Times New Roman" w:cs="Times New Roman"/>
        </w:rPr>
        <w:t xml:space="preserve">turistička zona Jasenovo umanjena za dio </w:t>
      </w:r>
      <w:proofErr w:type="spellStart"/>
      <w:r w:rsidR="0034414A" w:rsidRPr="00F43726">
        <w:rPr>
          <w:rFonts w:ascii="Times New Roman" w:hAnsi="Times New Roman" w:cs="Times New Roman"/>
        </w:rPr>
        <w:t>k.č</w:t>
      </w:r>
      <w:proofErr w:type="spellEnd"/>
      <w:r w:rsidR="0034414A" w:rsidRPr="00F43726">
        <w:rPr>
          <w:rFonts w:ascii="Times New Roman" w:hAnsi="Times New Roman" w:cs="Times New Roman"/>
        </w:rPr>
        <w:t xml:space="preserve">. 376/54, dio </w:t>
      </w:r>
      <w:proofErr w:type="spellStart"/>
      <w:r w:rsidR="0034414A" w:rsidRPr="00F43726">
        <w:rPr>
          <w:rFonts w:ascii="Times New Roman" w:hAnsi="Times New Roman" w:cs="Times New Roman"/>
        </w:rPr>
        <w:t>k.č</w:t>
      </w:r>
      <w:proofErr w:type="spellEnd"/>
      <w:r w:rsidR="0034414A" w:rsidRPr="00F43726">
        <w:rPr>
          <w:rFonts w:ascii="Times New Roman" w:hAnsi="Times New Roman" w:cs="Times New Roman"/>
        </w:rPr>
        <w:t xml:space="preserve">. 4106/5,  i dio </w:t>
      </w:r>
      <w:proofErr w:type="spellStart"/>
      <w:r w:rsidR="0034414A" w:rsidRPr="00F43726">
        <w:rPr>
          <w:rFonts w:ascii="Times New Roman" w:hAnsi="Times New Roman" w:cs="Times New Roman"/>
        </w:rPr>
        <w:t>k.č</w:t>
      </w:r>
      <w:proofErr w:type="spellEnd"/>
      <w:r w:rsidR="0034414A" w:rsidRPr="00F43726">
        <w:rPr>
          <w:rFonts w:ascii="Times New Roman" w:hAnsi="Times New Roman" w:cs="Times New Roman"/>
        </w:rPr>
        <w:t xml:space="preserve">. *857/1 sve k.o. </w:t>
      </w:r>
      <w:proofErr w:type="spellStart"/>
      <w:r w:rsidR="0034414A" w:rsidRPr="00F43726">
        <w:rPr>
          <w:rFonts w:ascii="Times New Roman" w:hAnsi="Times New Roman" w:cs="Times New Roman"/>
        </w:rPr>
        <w:t>Krapanj</w:t>
      </w:r>
      <w:proofErr w:type="spellEnd"/>
      <w:r w:rsidR="0034414A" w:rsidRPr="00F43726">
        <w:rPr>
          <w:rFonts w:ascii="Times New Roman" w:hAnsi="Times New Roman" w:cs="Times New Roman"/>
        </w:rPr>
        <w:t xml:space="preserve"> i</w:t>
      </w:r>
    </w:p>
    <w:p w14:paraId="5901E9AD" w14:textId="32C5B8E0" w:rsidR="0034414A" w:rsidRPr="00F43726" w:rsidRDefault="0034414A" w:rsidP="00DB31A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površina prometnog rješenja spoja zone na državnu cestu D8, koje će dati stručno rješenje uz suglasnost Hrvatskih cesta d.o.o.</w:t>
      </w:r>
      <w:r w:rsidR="00612775" w:rsidRPr="00F43726">
        <w:rPr>
          <w:rFonts w:ascii="Times New Roman" w:hAnsi="Times New Roman" w:cs="Times New Roman"/>
        </w:rPr>
        <w:t xml:space="preserve"> i nakon kojeg će biti definiran točan obuhvat prostornih planova</w:t>
      </w:r>
      <w:r w:rsidRPr="00F43726">
        <w:rPr>
          <w:rFonts w:ascii="Times New Roman" w:hAnsi="Times New Roman" w:cs="Times New Roman"/>
        </w:rPr>
        <w:t xml:space="preserve"> </w:t>
      </w:r>
    </w:p>
    <w:p w14:paraId="66522FE1" w14:textId="04B73107" w:rsidR="007F46F7" w:rsidRPr="00F43726" w:rsidRDefault="007F46F7" w:rsidP="007F46F7">
      <w:pPr>
        <w:pStyle w:val="Odlomakpopisa"/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lastRenderedPageBreak/>
        <w:t xml:space="preserve">Obuhvat ugostiteljsko-turističke zone se umanjuje za  dijelove navedenih čestica iz razloga što se na </w:t>
      </w:r>
      <w:proofErr w:type="spellStart"/>
      <w:r w:rsidRPr="00F43726">
        <w:rPr>
          <w:rFonts w:ascii="Times New Roman" w:hAnsi="Times New Roman" w:cs="Times New Roman"/>
        </w:rPr>
        <w:t>k.č</w:t>
      </w:r>
      <w:proofErr w:type="spellEnd"/>
      <w:r w:rsidRPr="00F43726">
        <w:rPr>
          <w:rFonts w:ascii="Times New Roman" w:hAnsi="Times New Roman" w:cs="Times New Roman"/>
        </w:rPr>
        <w:t xml:space="preserve">. *857/1 </w:t>
      </w:r>
      <w:proofErr w:type="spellStart"/>
      <w:r w:rsidRPr="00F43726">
        <w:rPr>
          <w:rFonts w:ascii="Times New Roman" w:hAnsi="Times New Roman" w:cs="Times New Roman"/>
        </w:rPr>
        <w:t>k.o.Krapanj</w:t>
      </w:r>
      <w:proofErr w:type="spellEnd"/>
      <w:r w:rsidRPr="00F43726">
        <w:rPr>
          <w:rFonts w:ascii="Times New Roman" w:hAnsi="Times New Roman" w:cs="Times New Roman"/>
        </w:rPr>
        <w:t xml:space="preserve"> nalazi postojeći stambeni objekt za koji je formirana građevna čestica.</w:t>
      </w:r>
    </w:p>
    <w:p w14:paraId="396E89F5" w14:textId="77777777" w:rsidR="0034414A" w:rsidRPr="00F43726" w:rsidRDefault="0034414A" w:rsidP="0034414A">
      <w:pPr>
        <w:pStyle w:val="Standard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AF5C5C" w14:textId="755A5B97" w:rsidR="0034414A" w:rsidRPr="00F43726" w:rsidRDefault="0034414A" w:rsidP="0034414A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Odlukom se određuje da pripadajuće morsko područje</w:t>
      </w:r>
      <w:r w:rsidR="007B0F8E" w:rsidRPr="00F43726">
        <w:rPr>
          <w:rFonts w:ascii="Times New Roman" w:hAnsi="Times New Roman" w:cs="Times New Roman"/>
        </w:rPr>
        <w:t xml:space="preserve"> (akvatorij) </w:t>
      </w:r>
      <w:r w:rsidRPr="00F43726">
        <w:rPr>
          <w:rFonts w:ascii="Times New Roman" w:hAnsi="Times New Roman" w:cs="Times New Roman"/>
        </w:rPr>
        <w:t xml:space="preserve"> uz  </w:t>
      </w:r>
      <w:proofErr w:type="spellStart"/>
      <w:r w:rsidRPr="00F43726">
        <w:rPr>
          <w:rFonts w:ascii="Times New Roman" w:hAnsi="Times New Roman" w:cs="Times New Roman"/>
        </w:rPr>
        <w:t>k.č</w:t>
      </w:r>
      <w:proofErr w:type="spellEnd"/>
      <w:r w:rsidRPr="00F43726">
        <w:rPr>
          <w:rFonts w:ascii="Times New Roman" w:hAnsi="Times New Roman" w:cs="Times New Roman"/>
        </w:rPr>
        <w:t xml:space="preserve">. 376/54 i  </w:t>
      </w:r>
      <w:proofErr w:type="spellStart"/>
      <w:r w:rsidRPr="00F43726">
        <w:rPr>
          <w:rFonts w:ascii="Times New Roman" w:hAnsi="Times New Roman" w:cs="Times New Roman"/>
        </w:rPr>
        <w:t>k.č.</w:t>
      </w:r>
      <w:r w:rsidR="00DB31A6" w:rsidRPr="00F43726">
        <w:rPr>
          <w:rFonts w:ascii="Times New Roman" w:hAnsi="Times New Roman" w:cs="Times New Roman"/>
        </w:rPr>
        <w:t>zgr</w:t>
      </w:r>
      <w:proofErr w:type="spellEnd"/>
      <w:r w:rsidR="00DB31A6" w:rsidRPr="00F43726">
        <w:rPr>
          <w:rFonts w:ascii="Times New Roman" w:hAnsi="Times New Roman" w:cs="Times New Roman"/>
        </w:rPr>
        <w:t>.</w:t>
      </w:r>
      <w:r w:rsidRPr="00F43726">
        <w:rPr>
          <w:rFonts w:ascii="Times New Roman" w:hAnsi="Times New Roman" w:cs="Times New Roman"/>
        </w:rPr>
        <w:t xml:space="preserve"> *857/1 sve k.o. </w:t>
      </w:r>
      <w:proofErr w:type="spellStart"/>
      <w:r w:rsidRPr="00F43726">
        <w:rPr>
          <w:rFonts w:ascii="Times New Roman" w:hAnsi="Times New Roman" w:cs="Times New Roman"/>
        </w:rPr>
        <w:t>Krapanj</w:t>
      </w:r>
      <w:proofErr w:type="spellEnd"/>
      <w:r w:rsidRPr="00F43726">
        <w:rPr>
          <w:rFonts w:ascii="Times New Roman" w:hAnsi="Times New Roman" w:cs="Times New Roman"/>
        </w:rPr>
        <w:t xml:space="preserve">  nije unutar obuhvata </w:t>
      </w:r>
      <w:r w:rsidR="003664B3" w:rsidRPr="00F43726">
        <w:rPr>
          <w:rFonts w:ascii="Times New Roman" w:hAnsi="Times New Roman" w:cs="Times New Roman"/>
        </w:rPr>
        <w:t>UPU Jasenovo</w:t>
      </w:r>
      <w:r w:rsidRPr="00F43726">
        <w:rPr>
          <w:rFonts w:ascii="Times New Roman" w:hAnsi="Times New Roman" w:cs="Times New Roman"/>
        </w:rPr>
        <w:t>.</w:t>
      </w:r>
    </w:p>
    <w:p w14:paraId="427725E4" w14:textId="77777777" w:rsidR="00DB31A6" w:rsidRPr="00F43726" w:rsidRDefault="0034414A" w:rsidP="0034414A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O</w:t>
      </w:r>
      <w:r w:rsidR="00612775" w:rsidRPr="00F43726">
        <w:rPr>
          <w:rFonts w:ascii="Times New Roman" w:hAnsi="Times New Roman" w:cs="Times New Roman"/>
        </w:rPr>
        <w:t>dlukom se određuje o</w:t>
      </w:r>
      <w:r w:rsidRPr="00F43726">
        <w:rPr>
          <w:rFonts w:ascii="Times New Roman" w:hAnsi="Times New Roman" w:cs="Times New Roman"/>
        </w:rPr>
        <w:t xml:space="preserve">buhvat </w:t>
      </w:r>
      <w:r w:rsidR="00612775" w:rsidRPr="00F43726">
        <w:rPr>
          <w:rFonts w:ascii="Times New Roman" w:hAnsi="Times New Roman" w:cs="Times New Roman"/>
        </w:rPr>
        <w:t>I</w:t>
      </w:r>
      <w:r w:rsidRPr="00F43726">
        <w:rPr>
          <w:rFonts w:ascii="Times New Roman" w:hAnsi="Times New Roman" w:cs="Times New Roman"/>
        </w:rPr>
        <w:t>zmjena i dopuna</w:t>
      </w:r>
      <w:r w:rsidR="00DB31A6" w:rsidRPr="00F43726">
        <w:rPr>
          <w:rFonts w:ascii="Times New Roman" w:hAnsi="Times New Roman" w:cs="Times New Roman"/>
        </w:rPr>
        <w:t xml:space="preserve"> </w:t>
      </w:r>
      <w:r w:rsidR="00612775" w:rsidRPr="00F43726">
        <w:rPr>
          <w:rFonts w:ascii="Times New Roman" w:hAnsi="Times New Roman" w:cs="Times New Roman"/>
        </w:rPr>
        <w:t xml:space="preserve">(VII.) </w:t>
      </w:r>
      <w:r w:rsidRPr="00F43726">
        <w:rPr>
          <w:rFonts w:ascii="Times New Roman" w:hAnsi="Times New Roman" w:cs="Times New Roman"/>
        </w:rPr>
        <w:t>PPUG Šibenik</w:t>
      </w:r>
      <w:r w:rsidR="00DB31A6" w:rsidRPr="00F43726">
        <w:rPr>
          <w:rFonts w:ascii="Times New Roman" w:hAnsi="Times New Roman" w:cs="Times New Roman"/>
        </w:rPr>
        <w:t>a.</w:t>
      </w:r>
    </w:p>
    <w:p w14:paraId="6FF567F4" w14:textId="69673377" w:rsidR="00D2661F" w:rsidRPr="00F43726" w:rsidRDefault="00DB31A6" w:rsidP="00D2661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obuhvat  </w:t>
      </w:r>
      <w:r w:rsidR="007F46F7" w:rsidRPr="00F43726">
        <w:rPr>
          <w:rFonts w:ascii="Times New Roman" w:hAnsi="Times New Roman" w:cs="Times New Roman"/>
        </w:rPr>
        <w:t>priključka zone na D8 će biti</w:t>
      </w:r>
      <w:r w:rsidRPr="00F43726">
        <w:rPr>
          <w:rFonts w:ascii="Times New Roman" w:hAnsi="Times New Roman" w:cs="Times New Roman"/>
        </w:rPr>
        <w:t xml:space="preserve"> točno određen nakon izrade prometnog rješenja</w:t>
      </w:r>
      <w:r w:rsidR="0034414A" w:rsidRPr="00F43726">
        <w:rPr>
          <w:rFonts w:ascii="Times New Roman" w:hAnsi="Times New Roman" w:cs="Times New Roman"/>
        </w:rPr>
        <w:t xml:space="preserve"> </w:t>
      </w:r>
      <w:r w:rsidR="00AE3DCE" w:rsidRPr="00F43726">
        <w:rPr>
          <w:rFonts w:ascii="Times New Roman" w:hAnsi="Times New Roman" w:cs="Times New Roman"/>
        </w:rPr>
        <w:t xml:space="preserve"> </w:t>
      </w:r>
    </w:p>
    <w:p w14:paraId="660749A5" w14:textId="7FAD405A" w:rsidR="007F46F7" w:rsidRPr="00F43726" w:rsidRDefault="007F46F7" w:rsidP="00D2661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obuhvat kopnenog i morskog dijela uređene plaže bit će točno određen nakon izrade </w:t>
      </w:r>
      <w:r w:rsidR="00D4778C" w:rsidRPr="00F43726">
        <w:rPr>
          <w:rFonts w:ascii="Times New Roman" w:hAnsi="Times New Roman" w:cs="Times New Roman"/>
        </w:rPr>
        <w:t xml:space="preserve">hidrografskog elaborata i </w:t>
      </w:r>
      <w:r w:rsidRPr="00F43726">
        <w:rPr>
          <w:rFonts w:ascii="Times New Roman" w:hAnsi="Times New Roman" w:cs="Times New Roman"/>
        </w:rPr>
        <w:t xml:space="preserve">krajobrazne studije </w:t>
      </w:r>
    </w:p>
    <w:p w14:paraId="0A4C36D4" w14:textId="037398BD" w:rsidR="00150759" w:rsidRPr="00F43726" w:rsidRDefault="00DF332A" w:rsidP="00150759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Izmjene i dopune </w:t>
      </w:r>
      <w:r w:rsidR="00150759" w:rsidRPr="00F43726">
        <w:rPr>
          <w:rFonts w:ascii="Times New Roman" w:hAnsi="Times New Roman" w:cs="Times New Roman"/>
        </w:rPr>
        <w:t xml:space="preserve">PPUG Šibenik </w:t>
      </w:r>
      <w:r w:rsidRPr="00F43726">
        <w:rPr>
          <w:rFonts w:ascii="Times New Roman" w:hAnsi="Times New Roman" w:cs="Times New Roman"/>
        </w:rPr>
        <w:t>će se prikazati na grafičkim prilozima</w:t>
      </w:r>
      <w:r w:rsidR="00150759" w:rsidRPr="00F43726">
        <w:rPr>
          <w:rFonts w:ascii="Times New Roman" w:hAnsi="Times New Roman" w:cs="Times New Roman"/>
        </w:rPr>
        <w:t xml:space="preserve">: </w:t>
      </w:r>
      <w:r w:rsidRPr="00F43726">
        <w:rPr>
          <w:rFonts w:ascii="Times New Roman" w:hAnsi="Times New Roman" w:cs="Times New Roman"/>
        </w:rPr>
        <w:t xml:space="preserve">1.Korištenje i namjena površina, Sustav prometa, 1:25000 i </w:t>
      </w:r>
      <w:r w:rsidR="00150759" w:rsidRPr="00F43726">
        <w:rPr>
          <w:rFonts w:ascii="Times New Roman" w:hAnsi="Times New Roman" w:cs="Times New Roman"/>
        </w:rPr>
        <w:t>4.78. Građevinska područja u mjerilu 1:5 000.</w:t>
      </w:r>
    </w:p>
    <w:p w14:paraId="34A1EA76" w14:textId="77777777" w:rsidR="00D2661F" w:rsidRPr="00F43726" w:rsidRDefault="00D2661F" w:rsidP="00D2661F">
      <w:pPr>
        <w:jc w:val="both"/>
        <w:rPr>
          <w:rFonts w:ascii="Times New Roman" w:hAnsi="Times New Roman" w:cs="Times New Roman"/>
        </w:rPr>
      </w:pPr>
    </w:p>
    <w:p w14:paraId="42AC7D38" w14:textId="77777777" w:rsidR="00D2661F" w:rsidRPr="00F43726" w:rsidRDefault="00D2661F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SAŽETA OCJENA STANJA U OBUHVATU PROSTORNIH PLANOVA</w:t>
      </w:r>
    </w:p>
    <w:p w14:paraId="6E4CAAB4" w14:textId="77777777" w:rsidR="00A33EE9" w:rsidRPr="00F43726" w:rsidRDefault="00A33EE9" w:rsidP="00A33EE9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0E3DA1AC" w14:textId="77777777" w:rsidR="00D2661F" w:rsidRPr="00F43726" w:rsidRDefault="00D2661F" w:rsidP="00D2661F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6.</w:t>
      </w:r>
    </w:p>
    <w:p w14:paraId="6D6FF4B6" w14:textId="2D9D53E1" w:rsidR="00D2661F" w:rsidRPr="00F43726" w:rsidRDefault="00D2661F" w:rsidP="00D2661F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Područje obuhvata Prostornog plana je neizgrađeno- neuređeno građevinsko područje, osim manjeg područja na sjevernom dijelu obuhvata, koje je dijelom izgrađeno (Kamp Jasenovo i jed</w:t>
      </w:r>
      <w:r w:rsidR="00184CE5" w:rsidRPr="00F43726">
        <w:rPr>
          <w:rFonts w:ascii="Times New Roman" w:hAnsi="Times New Roman" w:cs="Times New Roman"/>
        </w:rPr>
        <w:t>na građevina</w:t>
      </w:r>
      <w:r w:rsidRPr="00F43726">
        <w:rPr>
          <w:rFonts w:ascii="Times New Roman" w:hAnsi="Times New Roman" w:cs="Times New Roman"/>
        </w:rPr>
        <w:t xml:space="preserve"> turističk</w:t>
      </w:r>
      <w:r w:rsidR="00184CE5" w:rsidRPr="00F43726">
        <w:rPr>
          <w:rFonts w:ascii="Times New Roman" w:hAnsi="Times New Roman" w:cs="Times New Roman"/>
        </w:rPr>
        <w:t>e namjene</w:t>
      </w:r>
      <w:r w:rsidRPr="00F43726">
        <w:rPr>
          <w:rFonts w:ascii="Times New Roman" w:hAnsi="Times New Roman" w:cs="Times New Roman"/>
        </w:rPr>
        <w:t>).</w:t>
      </w:r>
    </w:p>
    <w:p w14:paraId="7B0BD0EA" w14:textId="77777777" w:rsidR="00D2661F" w:rsidRPr="00F43726" w:rsidRDefault="00D2661F" w:rsidP="00D2661F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Državna cesta D8 obodno ide cijelom duljinom zone i nema na tom dijelu izgrađen ni planiran priključak predmetne zone. S druge strane</w:t>
      </w:r>
      <w:r w:rsidR="006455A6" w:rsidRPr="00F43726">
        <w:rPr>
          <w:rFonts w:ascii="Times New Roman" w:hAnsi="Times New Roman" w:cs="Times New Roman"/>
        </w:rPr>
        <w:t xml:space="preserve"> D8 nalazi se područje namjene: ostalo poljoprivredno i šumsko zemljište.</w:t>
      </w:r>
    </w:p>
    <w:p w14:paraId="0F5AA94E" w14:textId="335B7C8A" w:rsidR="006455A6" w:rsidRPr="00F43726" w:rsidRDefault="006455A6" w:rsidP="00D2661F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Prostor je u</w:t>
      </w:r>
      <w:r w:rsidR="00D41A91" w:rsidRPr="00F43726">
        <w:rPr>
          <w:rFonts w:ascii="Times New Roman" w:hAnsi="Times New Roman" w:cs="Times New Roman"/>
        </w:rPr>
        <w:t>glavnom</w:t>
      </w:r>
      <w:r w:rsidRPr="00F43726">
        <w:rPr>
          <w:rFonts w:ascii="Times New Roman" w:hAnsi="Times New Roman" w:cs="Times New Roman"/>
        </w:rPr>
        <w:t xml:space="preserve"> neopremljen komunalnom i ostalom infrastrukturom, sa sjeveroistočne strane omeđen prometnicom, državnom cestom D8.</w:t>
      </w:r>
    </w:p>
    <w:p w14:paraId="29F860E6" w14:textId="0B0FD03B" w:rsidR="00CF15BA" w:rsidRPr="00F43726" w:rsidRDefault="006455A6" w:rsidP="006455A6">
      <w:pPr>
        <w:jc w:val="both"/>
        <w:rPr>
          <w:rFonts w:ascii="Times New Roman" w:eastAsia="Calibri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Teren se u najširem dijelu, s kote državne ceste D8, spušta kao padina u dužini </w:t>
      </w:r>
      <w:r w:rsidRPr="00F43726">
        <w:rPr>
          <w:rFonts w:ascii="Times New Roman" w:eastAsia="Calibri" w:hAnsi="Times New Roman" w:cs="Times New Roman"/>
        </w:rPr>
        <w:t xml:space="preserve">cca 500 m do razine mora. </w:t>
      </w:r>
      <w:r w:rsidR="00CF15BA" w:rsidRPr="00F43726">
        <w:rPr>
          <w:rFonts w:ascii="Times New Roman" w:eastAsia="Calibri" w:hAnsi="Times New Roman" w:cs="Times New Roman"/>
        </w:rPr>
        <w:t xml:space="preserve">Duljina obalne crte iznosi cca 1,7 km. </w:t>
      </w:r>
      <w:r w:rsidRPr="00F43726">
        <w:rPr>
          <w:rFonts w:ascii="Times New Roman" w:eastAsia="Calibri" w:hAnsi="Times New Roman" w:cs="Times New Roman"/>
        </w:rPr>
        <w:t xml:space="preserve">Cijeli obuhvat je izložen pogledu s mora, odnosno s područja predviđenog za zaštitu temeljem Zakona o zaštiti prirode – značajni krajobraz poluotok Oštrica. </w:t>
      </w:r>
    </w:p>
    <w:p w14:paraId="28038A56" w14:textId="77777777" w:rsidR="006455A6" w:rsidRPr="00F43726" w:rsidRDefault="006455A6" w:rsidP="006455A6">
      <w:pPr>
        <w:jc w:val="both"/>
        <w:rPr>
          <w:rFonts w:ascii="Times New Roman" w:eastAsia="Calibri" w:hAnsi="Times New Roman" w:cs="Times New Roman"/>
        </w:rPr>
      </w:pPr>
      <w:r w:rsidRPr="00F43726">
        <w:rPr>
          <w:rFonts w:ascii="Times New Roman" w:eastAsia="Calibri" w:hAnsi="Times New Roman" w:cs="Times New Roman"/>
        </w:rPr>
        <w:t xml:space="preserve">Između poluotoka Oštrica i obuhvata prostornih planova nalazi se uvala Mirine, širine cca 280 m na najužem dijelu. </w:t>
      </w:r>
    </w:p>
    <w:p w14:paraId="2ADED172" w14:textId="77777777" w:rsidR="006455A6" w:rsidRPr="00F43726" w:rsidRDefault="006455A6" w:rsidP="006455A6">
      <w:pPr>
        <w:jc w:val="both"/>
        <w:rPr>
          <w:rFonts w:ascii="Times New Roman" w:eastAsia="Calibri" w:hAnsi="Times New Roman" w:cs="Times New Roman"/>
        </w:rPr>
      </w:pPr>
      <w:r w:rsidRPr="00F43726">
        <w:rPr>
          <w:rFonts w:ascii="Times New Roman" w:eastAsia="Calibri" w:hAnsi="Times New Roman" w:cs="Times New Roman"/>
        </w:rPr>
        <w:t xml:space="preserve">Najveći dio obuhvata pripada naselju </w:t>
      </w:r>
      <w:proofErr w:type="spellStart"/>
      <w:r w:rsidRPr="00F43726">
        <w:rPr>
          <w:rFonts w:ascii="Times New Roman" w:eastAsia="Calibri" w:hAnsi="Times New Roman" w:cs="Times New Roman"/>
        </w:rPr>
        <w:t>Žaborić</w:t>
      </w:r>
      <w:proofErr w:type="spellEnd"/>
      <w:r w:rsidRPr="00F43726">
        <w:rPr>
          <w:rFonts w:ascii="Times New Roman" w:eastAsia="Calibri" w:hAnsi="Times New Roman" w:cs="Times New Roman"/>
        </w:rPr>
        <w:t xml:space="preserve">, a preostali dio naseljima </w:t>
      </w:r>
      <w:proofErr w:type="spellStart"/>
      <w:r w:rsidRPr="00F43726">
        <w:rPr>
          <w:rFonts w:ascii="Times New Roman" w:eastAsia="Calibri" w:hAnsi="Times New Roman" w:cs="Times New Roman"/>
        </w:rPr>
        <w:t>Grebaštica</w:t>
      </w:r>
      <w:proofErr w:type="spellEnd"/>
      <w:r w:rsidRPr="00F43726">
        <w:rPr>
          <w:rFonts w:ascii="Times New Roman" w:eastAsia="Calibri" w:hAnsi="Times New Roman" w:cs="Times New Roman"/>
        </w:rPr>
        <w:t xml:space="preserve"> i </w:t>
      </w:r>
      <w:proofErr w:type="spellStart"/>
      <w:r w:rsidRPr="00F43726">
        <w:rPr>
          <w:rFonts w:ascii="Times New Roman" w:eastAsia="Calibri" w:hAnsi="Times New Roman" w:cs="Times New Roman"/>
        </w:rPr>
        <w:t>Krapanj</w:t>
      </w:r>
      <w:proofErr w:type="spellEnd"/>
      <w:r w:rsidRPr="00F43726">
        <w:rPr>
          <w:rFonts w:ascii="Times New Roman" w:eastAsia="Calibri" w:hAnsi="Times New Roman" w:cs="Times New Roman"/>
        </w:rPr>
        <w:t xml:space="preserve">.  </w:t>
      </w:r>
    </w:p>
    <w:p w14:paraId="4115D1D7" w14:textId="77777777" w:rsidR="006455A6" w:rsidRPr="00F43726" w:rsidRDefault="006455A6" w:rsidP="006455A6">
      <w:pPr>
        <w:jc w:val="both"/>
        <w:rPr>
          <w:rFonts w:ascii="Times New Roman" w:eastAsia="Calibri" w:hAnsi="Times New Roman" w:cs="Times New Roman"/>
        </w:rPr>
      </w:pPr>
      <w:r w:rsidRPr="00F43726">
        <w:rPr>
          <w:rFonts w:ascii="Times New Roman" w:eastAsia="Calibri" w:hAnsi="Times New Roman" w:cs="Times New Roman"/>
        </w:rPr>
        <w:t xml:space="preserve">Na dijelu obuhvata nalazi se neuređeno nisko i visoko raslinje, karakteristično za priobalno mediteransko područje. </w:t>
      </w:r>
    </w:p>
    <w:p w14:paraId="7D1FED42" w14:textId="77777777" w:rsidR="006455A6" w:rsidRPr="00F43726" w:rsidRDefault="006455A6" w:rsidP="007923F3">
      <w:pPr>
        <w:rPr>
          <w:rFonts w:ascii="Times New Roman" w:hAnsi="Times New Roman" w:cs="Times New Roman"/>
        </w:rPr>
      </w:pPr>
    </w:p>
    <w:p w14:paraId="4CDDFA1B" w14:textId="77777777" w:rsidR="006455A6" w:rsidRPr="00F43726" w:rsidRDefault="006455A6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CILJEVI I PROGRAMSKA POLAZIŠTA PROSTORNIH PLANOVA</w:t>
      </w:r>
    </w:p>
    <w:p w14:paraId="7AD0C4D5" w14:textId="77777777" w:rsidR="006455A6" w:rsidRPr="00F43726" w:rsidRDefault="006455A6" w:rsidP="00A33EE9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361C1637" w14:textId="77777777" w:rsidR="006455A6" w:rsidRPr="00F43726" w:rsidRDefault="006455A6" w:rsidP="006455A6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7.</w:t>
      </w:r>
    </w:p>
    <w:p w14:paraId="6E8D191D" w14:textId="03ECF76B" w:rsidR="0034414A" w:rsidRPr="00F43726" w:rsidRDefault="006455A6" w:rsidP="0034414A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Za </w:t>
      </w:r>
      <w:r w:rsidR="00B96D2E" w:rsidRPr="00F43726">
        <w:rPr>
          <w:rFonts w:ascii="Times New Roman" w:hAnsi="Times New Roman" w:cs="Times New Roman"/>
        </w:rPr>
        <w:t>UPU Jasenovo</w:t>
      </w:r>
      <w:r w:rsidRPr="00F43726">
        <w:rPr>
          <w:rFonts w:ascii="Times New Roman" w:hAnsi="Times New Roman" w:cs="Times New Roman"/>
        </w:rPr>
        <w:t xml:space="preserve"> </w:t>
      </w:r>
      <w:r w:rsidR="00B96D2E" w:rsidRPr="00F43726">
        <w:rPr>
          <w:rFonts w:ascii="Times New Roman" w:hAnsi="Times New Roman" w:cs="Times New Roman"/>
        </w:rPr>
        <w:t>p</w:t>
      </w:r>
      <w:r w:rsidRPr="00F43726">
        <w:rPr>
          <w:rFonts w:ascii="Times New Roman" w:hAnsi="Times New Roman" w:cs="Times New Roman"/>
        </w:rPr>
        <w:t>ovršine cca 49 ha i maksimalnog kapaciteta 3500</w:t>
      </w:r>
      <w:r w:rsidR="00540124" w:rsidRPr="00F43726">
        <w:rPr>
          <w:rFonts w:ascii="Times New Roman" w:hAnsi="Times New Roman" w:cs="Times New Roman"/>
        </w:rPr>
        <w:t xml:space="preserve"> kreveta, osnovni ciljevi i programska polazišta su:</w:t>
      </w:r>
    </w:p>
    <w:p w14:paraId="36096546" w14:textId="77777777" w:rsidR="00540124" w:rsidRPr="00F43726" w:rsidRDefault="00540124" w:rsidP="0054012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odrediti prostorne cjeline, T1, T2,  i T3 s pratećim sadržajima,</w:t>
      </w:r>
    </w:p>
    <w:p w14:paraId="217EEC19" w14:textId="77777777" w:rsidR="00540124" w:rsidRPr="00F43726" w:rsidRDefault="00540124" w:rsidP="0054012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odrediti prometnu, komunalnu i drugu infrastrukturu,</w:t>
      </w:r>
    </w:p>
    <w:p w14:paraId="1D34415E" w14:textId="285CB633" w:rsidR="00540124" w:rsidRPr="00F43726" w:rsidRDefault="00540124" w:rsidP="0054012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lastRenderedPageBreak/>
        <w:t>odrediti rješenje odvodnje vlastitim zatvorenim kanalizacijskim sustavom s uređajem za pročišćavanje</w:t>
      </w:r>
      <w:r w:rsidR="00713AE5" w:rsidRPr="00F43726">
        <w:rPr>
          <w:rFonts w:ascii="Times New Roman" w:hAnsi="Times New Roman" w:cs="Times New Roman"/>
        </w:rPr>
        <w:t xml:space="preserve"> do izgradnje sustava javne odvodnje,</w:t>
      </w:r>
    </w:p>
    <w:p w14:paraId="78BC7528" w14:textId="77777777" w:rsidR="00540124" w:rsidRPr="00F43726" w:rsidRDefault="00540124" w:rsidP="0054012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odrediti površine plaža i privezišta (akvatorij i kopneni dio), javnih i zelenih površina</w:t>
      </w:r>
    </w:p>
    <w:p w14:paraId="70E780B4" w14:textId="77777777" w:rsidR="00540124" w:rsidRPr="00F43726" w:rsidRDefault="00540124" w:rsidP="0054012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analizirati, odrediti mogućnost prometnog povezivanja naselja </w:t>
      </w:r>
      <w:proofErr w:type="spellStart"/>
      <w:r w:rsidRPr="00F43726">
        <w:rPr>
          <w:rFonts w:ascii="Times New Roman" w:hAnsi="Times New Roman" w:cs="Times New Roman"/>
        </w:rPr>
        <w:t>Grabaštica</w:t>
      </w:r>
      <w:proofErr w:type="spellEnd"/>
      <w:r w:rsidRPr="00F43726">
        <w:rPr>
          <w:rFonts w:ascii="Times New Roman" w:hAnsi="Times New Roman" w:cs="Times New Roman"/>
        </w:rPr>
        <w:t xml:space="preserve"> i </w:t>
      </w:r>
      <w:proofErr w:type="spellStart"/>
      <w:r w:rsidRPr="00F43726">
        <w:rPr>
          <w:rFonts w:ascii="Times New Roman" w:hAnsi="Times New Roman" w:cs="Times New Roman"/>
        </w:rPr>
        <w:t>Žaborić</w:t>
      </w:r>
      <w:proofErr w:type="spellEnd"/>
      <w:r w:rsidRPr="00F43726">
        <w:rPr>
          <w:rFonts w:ascii="Times New Roman" w:hAnsi="Times New Roman" w:cs="Times New Roman"/>
        </w:rPr>
        <w:t xml:space="preserve"> kroz zonu</w:t>
      </w:r>
    </w:p>
    <w:p w14:paraId="7C417F49" w14:textId="77777777" w:rsidR="00540124" w:rsidRPr="00F43726" w:rsidRDefault="00540124" w:rsidP="0054012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odrediti mjere zaštite okoliša, očuvanje prirodnih vrijednosti, uređenje zelenih i ostalih zaštitnih površina</w:t>
      </w:r>
    </w:p>
    <w:p w14:paraId="2277012F" w14:textId="77777777" w:rsidR="0049487A" w:rsidRPr="00F43726" w:rsidRDefault="00540124" w:rsidP="0049487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odrediti uvjete za uređenje i korištenje površina i građevina, </w:t>
      </w:r>
    </w:p>
    <w:p w14:paraId="29548CDB" w14:textId="7C56A14D" w:rsidR="00081C70" w:rsidRPr="00F43726" w:rsidRDefault="00540124" w:rsidP="0049487A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kako bi se</w:t>
      </w:r>
      <w:r w:rsidR="00081C70" w:rsidRPr="00F43726">
        <w:rPr>
          <w:rFonts w:ascii="Times New Roman" w:hAnsi="Times New Roman" w:cs="Times New Roman"/>
        </w:rPr>
        <w:t xml:space="preserve"> postigao optimalni odnos između komunalne opremljenosti i zaštite prirodnih resursa te graditeljskih mogućnosti.</w:t>
      </w:r>
    </w:p>
    <w:p w14:paraId="120A45CD" w14:textId="7755C8A2" w:rsidR="00081C70" w:rsidRPr="00F43726" w:rsidRDefault="00081C70" w:rsidP="00081C70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Za Izmjene i dopune (VII.) P</w:t>
      </w:r>
      <w:r w:rsidR="00D3381E" w:rsidRPr="00F43726">
        <w:rPr>
          <w:rFonts w:ascii="Times New Roman" w:hAnsi="Times New Roman" w:cs="Times New Roman"/>
        </w:rPr>
        <w:t>PUG</w:t>
      </w:r>
      <w:r w:rsidRPr="00F43726">
        <w:rPr>
          <w:rFonts w:ascii="Times New Roman" w:hAnsi="Times New Roman" w:cs="Times New Roman"/>
        </w:rPr>
        <w:t xml:space="preserve"> Šibenika osnovni ciljevi i programska polazišta su:</w:t>
      </w:r>
    </w:p>
    <w:p w14:paraId="2F249514" w14:textId="07C699AC" w:rsidR="001061CD" w:rsidRPr="00F43726" w:rsidRDefault="001061CD" w:rsidP="001061C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odrediti položaj raskrižja na D8 kojim će se zona priključiti na državnu prometnicu</w:t>
      </w:r>
    </w:p>
    <w:p w14:paraId="236C4C52" w14:textId="79F67222" w:rsidR="00D41A91" w:rsidRPr="00F43726" w:rsidRDefault="00D41A91" w:rsidP="001061C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definirati kopneni i morski dio obalnog pojasa zone.</w:t>
      </w:r>
    </w:p>
    <w:p w14:paraId="56F6DB32" w14:textId="1731E59D" w:rsidR="008E07CB" w:rsidRPr="00F43726" w:rsidRDefault="00713AE5" w:rsidP="008E07CB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Programska polazišta temelje se na odredbama Zakona, PPŽ-a, PPUG-a i smjernicama za izradu UPU Jasenovo,  danim kroz PPUG Šibenika</w:t>
      </w:r>
      <w:r w:rsidR="008E07CB" w:rsidRPr="00F43726">
        <w:rPr>
          <w:rFonts w:ascii="Times New Roman" w:hAnsi="Times New Roman" w:cs="Times New Roman"/>
        </w:rPr>
        <w:t xml:space="preserve">, </w:t>
      </w:r>
      <w:r w:rsidRPr="00F43726">
        <w:rPr>
          <w:rFonts w:ascii="Times New Roman" w:hAnsi="Times New Roman" w:cs="Times New Roman"/>
        </w:rPr>
        <w:t xml:space="preserve"> na odredbama Zakona o cestama („Narodne novine“, broj 84/11, 18/13, 22/13, 54/13, 148/13, 92/14 i 110/19)</w:t>
      </w:r>
      <w:r w:rsidR="008E07CB" w:rsidRPr="00F43726">
        <w:rPr>
          <w:rFonts w:ascii="Times New Roman" w:hAnsi="Times New Roman" w:cs="Times New Roman"/>
        </w:rPr>
        <w:t>, na odredbama</w:t>
      </w:r>
      <w:r w:rsidRPr="00F43726">
        <w:rPr>
          <w:rFonts w:ascii="Times New Roman" w:hAnsi="Times New Roman" w:cs="Times New Roman"/>
        </w:rPr>
        <w:t xml:space="preserve"> Pravilnik</w:t>
      </w:r>
      <w:r w:rsidR="008E07CB" w:rsidRPr="00F43726">
        <w:rPr>
          <w:rFonts w:ascii="Times New Roman" w:hAnsi="Times New Roman" w:cs="Times New Roman"/>
        </w:rPr>
        <w:t>a</w:t>
      </w:r>
      <w:r w:rsidRPr="00F43726">
        <w:rPr>
          <w:rFonts w:ascii="Times New Roman" w:hAnsi="Times New Roman" w:cs="Times New Roman"/>
        </w:rPr>
        <w:t xml:space="preserve"> o uvjetima za projektiranje i izgradnju priključaka i prilaza na javnu cestu („Narodne novine“, broj 95/14)</w:t>
      </w:r>
      <w:r w:rsidR="008E07CB" w:rsidRPr="00F43726">
        <w:rPr>
          <w:rFonts w:ascii="Times New Roman" w:hAnsi="Times New Roman" w:cs="Times New Roman"/>
        </w:rPr>
        <w:t xml:space="preserve"> te ostalih zakonskih i podzakonskih propisa koji se odnose na izradu prostornih planova.  </w:t>
      </w:r>
    </w:p>
    <w:p w14:paraId="69253D72" w14:textId="5743FBD5" w:rsidR="00713AE5" w:rsidRPr="00F43726" w:rsidRDefault="00713AE5" w:rsidP="00713AE5">
      <w:pPr>
        <w:rPr>
          <w:rFonts w:ascii="Times New Roman" w:hAnsi="Times New Roman" w:cs="Times New Roman"/>
        </w:rPr>
      </w:pPr>
    </w:p>
    <w:p w14:paraId="76983F75" w14:textId="77777777" w:rsidR="001061CD" w:rsidRPr="00F43726" w:rsidRDefault="001061CD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POPIS SEKTORSKIH STRATEGIJA, PLANOVA, STUDIJA I DRUGIH DOKUMENATA PROPISANIH POSEBNIM ZAKONOM KOJIMA, ODNOSNO U SKLADU S KOJIMA SE UTVRĐUJU ZAHTJEVI ZA IZRADU PROSTORNIH PLANOVA</w:t>
      </w:r>
    </w:p>
    <w:p w14:paraId="49C765A3" w14:textId="77777777" w:rsidR="001061CD" w:rsidRPr="00F43726" w:rsidRDefault="001061CD" w:rsidP="00A33EE9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0192FB0E" w14:textId="77777777" w:rsidR="001061CD" w:rsidRPr="00F43726" w:rsidRDefault="001061CD" w:rsidP="001061CD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8.</w:t>
      </w:r>
    </w:p>
    <w:p w14:paraId="7EB5FD95" w14:textId="77777777" w:rsidR="001061CD" w:rsidRPr="00F43726" w:rsidRDefault="001061CD" w:rsidP="001061CD">
      <w:pPr>
        <w:jc w:val="both"/>
        <w:rPr>
          <w:rFonts w:ascii="Times New Roman" w:eastAsia="Calibri" w:hAnsi="Times New Roman" w:cs="Times New Roman"/>
        </w:rPr>
      </w:pPr>
      <w:r w:rsidRPr="00F43726">
        <w:rPr>
          <w:rFonts w:ascii="Times New Roman" w:eastAsia="Calibri" w:hAnsi="Times New Roman" w:cs="Times New Roman"/>
        </w:rPr>
        <w:t xml:space="preserve">Prilikom izrade </w:t>
      </w:r>
      <w:r w:rsidRPr="00F43726">
        <w:rPr>
          <w:rFonts w:ascii="Times New Roman" w:hAnsi="Times New Roman" w:cs="Times New Roman"/>
        </w:rPr>
        <w:t>prostornih planova</w:t>
      </w:r>
      <w:r w:rsidRPr="00F43726">
        <w:rPr>
          <w:rFonts w:ascii="Times New Roman" w:eastAsia="Calibri" w:hAnsi="Times New Roman" w:cs="Times New Roman"/>
        </w:rPr>
        <w:t xml:space="preserve"> koristit će se dostupni relevantni dokumenti i izraditi stručne podloge, elaborati i studije:</w:t>
      </w:r>
    </w:p>
    <w:p w14:paraId="26CE317F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1. geodetske podloge: topografske i katastarske podloge (u skladu s Pravilnikom o sadržaju, mjerilima kartografskih prikaza, obveznim prostornim pokazateljima i standardu elaborata prostornih planova).</w:t>
      </w:r>
    </w:p>
    <w:p w14:paraId="4F4D9799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2. hidrografskog elaborata u svrhu planiranja morskog područja</w:t>
      </w:r>
    </w:p>
    <w:p w14:paraId="6EBDA6D7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3. prometnog elaborata kojim će se definirati spoj zone na D8, prometni sustav u zoni, dati rješenje priključka prometnice </w:t>
      </w:r>
      <w:proofErr w:type="spellStart"/>
      <w:r w:rsidRPr="00F43726">
        <w:rPr>
          <w:rFonts w:ascii="Times New Roman" w:hAnsi="Times New Roman" w:cs="Times New Roman"/>
        </w:rPr>
        <w:t>Žaborić</w:t>
      </w:r>
      <w:proofErr w:type="spellEnd"/>
      <w:r w:rsidRPr="00F43726">
        <w:rPr>
          <w:rFonts w:ascii="Times New Roman" w:hAnsi="Times New Roman" w:cs="Times New Roman"/>
        </w:rPr>
        <w:t xml:space="preserve"> - </w:t>
      </w:r>
      <w:proofErr w:type="spellStart"/>
      <w:r w:rsidRPr="00F43726">
        <w:rPr>
          <w:rFonts w:ascii="Times New Roman" w:hAnsi="Times New Roman" w:cs="Times New Roman"/>
        </w:rPr>
        <w:t>Grebaštica</w:t>
      </w:r>
      <w:proofErr w:type="spellEnd"/>
      <w:r w:rsidRPr="00F43726">
        <w:rPr>
          <w:rFonts w:ascii="Times New Roman" w:hAnsi="Times New Roman" w:cs="Times New Roman"/>
        </w:rPr>
        <w:t xml:space="preserve"> uvažavajući planove razvitka cestovne infrastrukture državnog značenja, odnosno Prostorno-prometno-građevinsku studiju cestovne mreže državnog značenja šireg područja Grada Šibenika, (oznaka projekta: S-224-17/10-2016/PPGS, dionica čvor Donje- Polje- čvor </w:t>
      </w:r>
      <w:proofErr w:type="spellStart"/>
      <w:r w:rsidRPr="00F43726">
        <w:rPr>
          <w:rFonts w:ascii="Times New Roman" w:hAnsi="Times New Roman" w:cs="Times New Roman"/>
        </w:rPr>
        <w:t>Žaborić</w:t>
      </w:r>
      <w:proofErr w:type="spellEnd"/>
      <w:r w:rsidRPr="00F43726">
        <w:rPr>
          <w:rFonts w:ascii="Times New Roman" w:hAnsi="Times New Roman" w:cs="Times New Roman"/>
        </w:rPr>
        <w:t xml:space="preserve">) izrađene od strane Građevinskog fakulteta Sveučilišta u Zagrebu za investitora  Hrvatske ceste d.o.o.   </w:t>
      </w:r>
    </w:p>
    <w:p w14:paraId="5A39653D" w14:textId="66EDC4A7" w:rsidR="00B31C3B" w:rsidRPr="00F43726" w:rsidRDefault="001061CD" w:rsidP="00B31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4. krajobrazna studija prostora ograničenja u ZOP-u (kopno i more) koja će se sastojati od:</w:t>
      </w:r>
    </w:p>
    <w:p w14:paraId="7E71374B" w14:textId="77777777" w:rsidR="001061CD" w:rsidRPr="00F43726" w:rsidRDefault="001061CD" w:rsidP="00B31C3B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3726">
        <w:rPr>
          <w:rFonts w:ascii="Times New Roman" w:eastAsia="Times New Roman" w:hAnsi="Times New Roman" w:cs="Times New Roman"/>
          <w:lang w:eastAsia="hr-HR"/>
        </w:rPr>
        <w:t xml:space="preserve">opisa i analize prirodnih krajobraznih karakteristika šireg i užeg područja obuhvata </w:t>
      </w:r>
    </w:p>
    <w:p w14:paraId="5863239E" w14:textId="77777777" w:rsidR="001061CD" w:rsidRPr="00F43726" w:rsidRDefault="001061CD" w:rsidP="00B31C3B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3726">
        <w:rPr>
          <w:rFonts w:ascii="Times New Roman" w:eastAsia="Times New Roman" w:hAnsi="Times New Roman" w:cs="Times New Roman"/>
          <w:lang w:eastAsia="hr-HR"/>
        </w:rPr>
        <w:t>opisa i analize kulturno-povijesnih krajobraznih karakteristika užeg i šireg područja obuhvata, osobito zbog značaja obližnjeg rta Oštrica:</w:t>
      </w:r>
    </w:p>
    <w:p w14:paraId="6E5A4979" w14:textId="77777777" w:rsidR="001061CD" w:rsidRPr="00F43726" w:rsidRDefault="001061CD" w:rsidP="001061CD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3726">
        <w:rPr>
          <w:rFonts w:ascii="Times New Roman" w:eastAsia="Times New Roman" w:hAnsi="Times New Roman" w:cs="Times New Roman"/>
          <w:lang w:eastAsia="hr-HR"/>
        </w:rPr>
        <w:t>analize vizura šireg i užeg područja obuhvata,</w:t>
      </w:r>
    </w:p>
    <w:p w14:paraId="18C1A870" w14:textId="77777777" w:rsidR="001061CD" w:rsidRPr="00F43726" w:rsidRDefault="001061CD" w:rsidP="001061CD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3726">
        <w:rPr>
          <w:rFonts w:ascii="Times New Roman" w:eastAsia="Times New Roman" w:hAnsi="Times New Roman" w:cs="Times New Roman"/>
          <w:lang w:eastAsia="hr-HR"/>
        </w:rPr>
        <w:t>procjene vrijednosti krajobraza: biološke, kulturno-povijesne i vizualne;</w:t>
      </w:r>
    </w:p>
    <w:p w14:paraId="58677F5E" w14:textId="77777777" w:rsidR="001061CD" w:rsidRPr="00F43726" w:rsidRDefault="001061CD" w:rsidP="001061CD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3726">
        <w:rPr>
          <w:rFonts w:ascii="Times New Roman" w:eastAsia="Times New Roman" w:hAnsi="Times New Roman" w:cs="Times New Roman"/>
          <w:lang w:eastAsia="hr-HR"/>
        </w:rPr>
        <w:t xml:space="preserve">strateških smjernica i preporuka za očuvanje krajobraznih vrijednosti, te definiranje posebnih zadataka upravljanja, planiranja i praćenja stanja radi postizanja željenog stanja krajobraza </w:t>
      </w:r>
    </w:p>
    <w:p w14:paraId="158E1936" w14:textId="77777777" w:rsidR="001061CD" w:rsidRPr="00F43726" w:rsidRDefault="001061CD" w:rsidP="00106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3726">
        <w:rPr>
          <w:rFonts w:ascii="Times New Roman" w:eastAsia="Times New Roman" w:hAnsi="Times New Roman" w:cs="Times New Roman"/>
          <w:lang w:eastAsia="hr-HR"/>
        </w:rPr>
        <w:lastRenderedPageBreak/>
        <w:t>5. elaborat rješenja odvodnje vlastitim zatvorenim kanalizacijskim sustavom s uređajem za pročišćavanje s obzirom na veličinu zone i nepostojanje sustava javne odvodnje, a sve u skladu s vodopravnim uvjetima Hrvatskih voda.</w:t>
      </w:r>
    </w:p>
    <w:p w14:paraId="0769DADA" w14:textId="77777777" w:rsidR="001061CD" w:rsidRPr="00F43726" w:rsidRDefault="001061CD" w:rsidP="001061CD">
      <w:pPr>
        <w:pStyle w:val="StandardWeb"/>
        <w:spacing w:before="120" w:beforeAutospacing="0" w:after="120" w:afterAutospacing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Tijekom izrade 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prostornih planova</w:t>
      </w: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nositelj izrade sa stručnim izrađivačem može utvrditi potrebu izrade i drugih stručnih podloga od značaja za pripremu kvalitetnih planskih rješenja.</w:t>
      </w:r>
    </w:p>
    <w:p w14:paraId="02FD9373" w14:textId="77777777" w:rsidR="001061CD" w:rsidRPr="00F43726" w:rsidRDefault="001061CD" w:rsidP="001061CD">
      <w:pPr>
        <w:rPr>
          <w:rFonts w:ascii="Times New Roman" w:hAnsi="Times New Roman" w:cs="Times New Roman"/>
        </w:rPr>
      </w:pPr>
    </w:p>
    <w:p w14:paraId="550E435F" w14:textId="77777777" w:rsidR="001061CD" w:rsidRPr="00F43726" w:rsidRDefault="001061CD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NAČIN PRIBAVLJANJA STRUČNIH RJEŠENJA PROSTORNIH PLANOVA</w:t>
      </w:r>
    </w:p>
    <w:p w14:paraId="1F3B6DE1" w14:textId="77777777" w:rsidR="001061CD" w:rsidRPr="00F43726" w:rsidRDefault="001061CD" w:rsidP="00A33EE9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45F31D77" w14:textId="77777777" w:rsidR="001061CD" w:rsidRPr="00F43726" w:rsidRDefault="001061CD" w:rsidP="001061CD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9.</w:t>
      </w:r>
    </w:p>
    <w:p w14:paraId="1ABE3812" w14:textId="77777777" w:rsidR="001061CD" w:rsidRPr="00F43726" w:rsidRDefault="001061CD" w:rsidP="001061CD">
      <w:pPr>
        <w:pStyle w:val="StandardWeb"/>
        <w:spacing w:before="120" w:beforeAutospacing="0" w:after="120" w:afterAutospacing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Odgovarajuća stručna rješenja izradit će stručni izrađivač 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prostornih planova</w:t>
      </w: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u dogovoru sa službama Grada Šibenika i nadležnim institucijama. </w:t>
      </w:r>
    </w:p>
    <w:p w14:paraId="0E79DC37" w14:textId="77777777" w:rsidR="001061CD" w:rsidRPr="00F43726" w:rsidRDefault="001061CD" w:rsidP="001061CD">
      <w:pPr>
        <w:rPr>
          <w:rFonts w:ascii="Times New Roman" w:hAnsi="Times New Roman" w:cs="Times New Roman"/>
        </w:rPr>
      </w:pPr>
    </w:p>
    <w:p w14:paraId="7401DD01" w14:textId="77777777" w:rsidR="001061CD" w:rsidRPr="00F43726" w:rsidRDefault="001061CD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POPIS JAVNOPRAVNIH TIJELA ODREĐENIH POSEBNIM PROPISIMA KOJA DAJU ZAHTJEVE ZA IZRADU PROSTORNIH PLANOVA TE DRUGIH SUDIONIKA KORISNIKA PROSTORA KOJI TREBAJU SUDJELOVATI U IZRADI PROSTORNIH PLANOVA</w:t>
      </w:r>
    </w:p>
    <w:p w14:paraId="068863F5" w14:textId="77777777" w:rsidR="00A33EE9" w:rsidRPr="00F43726" w:rsidRDefault="00A33EE9" w:rsidP="00A33EE9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396F5365" w14:textId="77777777" w:rsidR="001061CD" w:rsidRPr="00F43726" w:rsidRDefault="001061CD" w:rsidP="001061CD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10.</w:t>
      </w:r>
    </w:p>
    <w:p w14:paraId="7EDF15AA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Temeljem članka 90. Zakona javnopravna tijela određena posebnim propisima koja daju zahtjeve za izradu prostornih planova</w:t>
      </w:r>
      <w:r w:rsidRPr="00F43726">
        <w:rPr>
          <w:rFonts w:ascii="Times New Roman" w:eastAsia="Calibri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te drugi sudionici i korisnici prostora koji trebaju sudjelovati u izradi prostornih planova, sudjelovat će u izradi tako da će biti zatraženi njihovi zahtjevi koje treba poštovati u izradi nacrta prijedloga prostornih planova</w:t>
      </w:r>
      <w:r w:rsidRPr="00F43726">
        <w:rPr>
          <w:rFonts w:ascii="Times New Roman" w:eastAsia="Calibri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ili podaci potrebni za izradu prostornih planova. Ista će javnopravna tijela biti pozvana na javnu raspravu u postupku izrade prostornih planova.</w:t>
      </w:r>
    </w:p>
    <w:p w14:paraId="4F4F2201" w14:textId="77777777" w:rsidR="001061CD" w:rsidRPr="00F43726" w:rsidRDefault="001061CD" w:rsidP="001061CD">
      <w:pPr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Javnopravna tijela su:</w:t>
      </w:r>
    </w:p>
    <w:p w14:paraId="29D854F6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Ministarstvo graditeljstva i prostornog uređenja, Ulica Republike Austrije 20, </w:t>
      </w:r>
    </w:p>
    <w:p w14:paraId="6B40179D" w14:textId="77777777" w:rsidR="001061CD" w:rsidRPr="00F43726" w:rsidRDefault="001061CD" w:rsidP="00B31C3B">
      <w:pPr>
        <w:pStyle w:val="Odlomakpopisa"/>
        <w:ind w:left="1065"/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10 000  Zagreb</w:t>
      </w:r>
    </w:p>
    <w:p w14:paraId="14D6CF5C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Ministarstvo pomorstva, prometa i infrastrukture, Prisavlje 14, </w:t>
      </w:r>
      <w:bookmarkStart w:id="3" w:name="_Hlk12961428"/>
      <w:r w:rsidRPr="00F43726">
        <w:rPr>
          <w:rFonts w:ascii="Times New Roman" w:hAnsi="Times New Roman" w:cs="Times New Roman"/>
        </w:rPr>
        <w:t xml:space="preserve">10 000 </w:t>
      </w:r>
      <w:bookmarkEnd w:id="3"/>
      <w:r w:rsidRPr="00F43726">
        <w:rPr>
          <w:rFonts w:ascii="Times New Roman" w:hAnsi="Times New Roman" w:cs="Times New Roman"/>
        </w:rPr>
        <w:t>Zagreb</w:t>
      </w:r>
    </w:p>
    <w:p w14:paraId="0FDDB080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Ministarstvo zaštite okoliša i energetike, Uprava za zaštitu prirode, Radnička cesta 80,  10 000 Zagreb</w:t>
      </w:r>
    </w:p>
    <w:p w14:paraId="46C8DB31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Ministarstvo zaštite okoliša i energetike, Uprava za procjenu utjecaja na okoliš i gospodarenje otpadom, Radnička cesta 80, 10 000 Zagreb</w:t>
      </w:r>
    </w:p>
    <w:p w14:paraId="228DC596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Ministarstvo zaštite okoliša i energetike, Uprava za klimatske aktivnosti, održivi razvoj i zaštitu zraka, tla i mora, Radnička cesta 80, 10 000 Zagreb</w:t>
      </w:r>
    </w:p>
    <w:p w14:paraId="33E1DCB7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Ministarstvo kulture, Uprava za zaštitu kulturne baštine, Konzervatorski odjel u Šibeniku, Stube Jurija Čulinovića 1/3, 22 000 Šibenik</w:t>
      </w:r>
    </w:p>
    <w:p w14:paraId="7ADD2E6C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Ministarstvo državne imovine, Ulica Ivana </w:t>
      </w:r>
      <w:proofErr w:type="spellStart"/>
      <w:r w:rsidRPr="00F43726">
        <w:rPr>
          <w:rFonts w:ascii="Times New Roman" w:hAnsi="Times New Roman" w:cs="Times New Roman"/>
        </w:rPr>
        <w:t>Dežmana</w:t>
      </w:r>
      <w:proofErr w:type="spellEnd"/>
      <w:r w:rsidRPr="00F43726">
        <w:rPr>
          <w:rFonts w:ascii="Times New Roman" w:hAnsi="Times New Roman" w:cs="Times New Roman"/>
        </w:rPr>
        <w:t xml:space="preserve"> 10, 10 000 Zagreb</w:t>
      </w:r>
    </w:p>
    <w:p w14:paraId="5A881717" w14:textId="51048638" w:rsidR="001061CD" w:rsidRPr="00F43726" w:rsidRDefault="001061CD" w:rsidP="001260C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Ministarstvo unutarnjih poslova, Policijska uprava Šibensko-kninska, Služba upravnih i inspekcijskih poslova, Velimira Škorpika 5, 22 000 Šibenik</w:t>
      </w:r>
    </w:p>
    <w:p w14:paraId="089FA00C" w14:textId="77777777" w:rsidR="006B03F9" w:rsidRPr="00F43726" w:rsidRDefault="006B03F9" w:rsidP="001260C8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Ministarstvo poljoprivrede, Uprava šumarstva, lovstva i drvne industrije, Planinska 2a, 10000 Zagreb</w:t>
      </w:r>
    </w:p>
    <w:p w14:paraId="359DFA7F" w14:textId="581AC95F" w:rsidR="006B03F9" w:rsidRPr="00F43726" w:rsidRDefault="006B03F9" w:rsidP="006B03F9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Ministarstvo poljoprivrede, Uprava vodnoga gospodarstva, Ulica grada Vukovara 220, 10000 Zagreb</w:t>
      </w:r>
    </w:p>
    <w:p w14:paraId="31EABC66" w14:textId="7F4EC8C2" w:rsidR="001061CD" w:rsidRPr="00F43726" w:rsidRDefault="001061CD" w:rsidP="00F43726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Državna uprava za zaštitu i spašavanje, Područni ured za zaštitu i spašavanje Šibenik, Odjel za zaštitu i spašavanje, Velimira Škorpika 5, 22 000 Šibenik</w:t>
      </w:r>
    </w:p>
    <w:p w14:paraId="0C78C4DF" w14:textId="4C5E46B7" w:rsidR="00CF0D74" w:rsidRPr="00F43726" w:rsidRDefault="00CF0D74" w:rsidP="00CF0D74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Državna geodetska uprava, područni ured za katastar Šibenik, Kralja Zvonimira 12a, 22000 Šibenik</w:t>
      </w:r>
    </w:p>
    <w:p w14:paraId="154A763D" w14:textId="4D4928FF" w:rsidR="001061CD" w:rsidRPr="00F43726" w:rsidRDefault="001061CD" w:rsidP="001260C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Hrvatske vode, </w:t>
      </w:r>
      <w:proofErr w:type="spellStart"/>
      <w:r w:rsidRPr="00F43726">
        <w:rPr>
          <w:rFonts w:ascii="Times New Roman" w:hAnsi="Times New Roman" w:cs="Times New Roman"/>
        </w:rPr>
        <w:t>Vodnogospodarski</w:t>
      </w:r>
      <w:proofErr w:type="spellEnd"/>
      <w:r w:rsidRPr="00F43726">
        <w:rPr>
          <w:rFonts w:ascii="Times New Roman" w:hAnsi="Times New Roman" w:cs="Times New Roman"/>
        </w:rPr>
        <w:t xml:space="preserve"> odjel za vodno područje dalmatinskih slivova, Vukovarska 35, 21 000 Split</w:t>
      </w:r>
    </w:p>
    <w:p w14:paraId="18F05E69" w14:textId="77777777" w:rsidR="006B03F9" w:rsidRPr="00F43726" w:rsidRDefault="006B03F9" w:rsidP="001260C8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Hlk34648496"/>
      <w:r w:rsidRPr="00F4372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Hrvatske ceste d.o.o., Odjel projektiranja i razvoja, </w:t>
      </w:r>
      <w:proofErr w:type="spellStart"/>
      <w:r w:rsidRPr="00F43726">
        <w:rPr>
          <w:rFonts w:ascii="Times New Roman" w:hAnsi="Times New Roman" w:cs="Times New Roman"/>
          <w:color w:val="auto"/>
          <w:sz w:val="22"/>
          <w:szCs w:val="22"/>
        </w:rPr>
        <w:t>Vončinina</w:t>
      </w:r>
      <w:proofErr w:type="spellEnd"/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 3, 10000 Zagreb</w:t>
      </w:r>
    </w:p>
    <w:p w14:paraId="0AB69149" w14:textId="1B992515" w:rsidR="006B03F9" w:rsidRPr="00F43726" w:rsidRDefault="006B03F9" w:rsidP="006B03F9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Hrvatske ceste d.o.o., Tehnička ispostava Šibenik, Velimira Škorpika 27, 22000 Šibenik</w:t>
      </w:r>
    </w:p>
    <w:bookmarkEnd w:id="4"/>
    <w:p w14:paraId="64A6CC30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Lučka kapetanija Šibenik, Obala Franje Tuđmana 8, 22000 Šibenik</w:t>
      </w:r>
    </w:p>
    <w:p w14:paraId="6DF438F5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Hrvatska regulatorna agencija za mrežne djelatnosti, Roberta Frangeša Mihanovića 9, 10 000 Zagreb,</w:t>
      </w:r>
    </w:p>
    <w:p w14:paraId="4D3A01F2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Uprava šuma Podružnica Split, Kralja Zvonimira 35/III, 21 000 Split,</w:t>
      </w:r>
    </w:p>
    <w:p w14:paraId="45696CF7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Šumarija Šibenik, Bana Josipa Jelačića 1, 22 000 Šibenik,</w:t>
      </w:r>
    </w:p>
    <w:p w14:paraId="78862794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Zeleni grad Šibenik d.o.o., Stjepana Radića 100, 22 000 Šibenik,</w:t>
      </w:r>
    </w:p>
    <w:p w14:paraId="4DA94F87" w14:textId="29B6713F" w:rsidR="001061CD" w:rsidRPr="00F43726" w:rsidRDefault="001061CD" w:rsidP="001260C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43726">
        <w:rPr>
          <w:rFonts w:ascii="Times New Roman" w:hAnsi="Times New Roman" w:cs="Times New Roman"/>
        </w:rPr>
        <w:t>Bikarac</w:t>
      </w:r>
      <w:proofErr w:type="spellEnd"/>
      <w:r w:rsidRPr="00F43726">
        <w:rPr>
          <w:rFonts w:ascii="Times New Roman" w:hAnsi="Times New Roman" w:cs="Times New Roman"/>
        </w:rPr>
        <w:t xml:space="preserve"> d </w:t>
      </w:r>
      <w:proofErr w:type="spellStart"/>
      <w:r w:rsidRPr="00F43726">
        <w:rPr>
          <w:rFonts w:ascii="Times New Roman" w:hAnsi="Times New Roman" w:cs="Times New Roman"/>
        </w:rPr>
        <w:t>o.o</w:t>
      </w:r>
      <w:proofErr w:type="spellEnd"/>
      <w:r w:rsidRPr="00F43726">
        <w:rPr>
          <w:rFonts w:ascii="Times New Roman" w:hAnsi="Times New Roman" w:cs="Times New Roman"/>
        </w:rPr>
        <w:t>., Stjepana Radića 100, 22 000 Šibenik,</w:t>
      </w:r>
    </w:p>
    <w:p w14:paraId="007F1C8B" w14:textId="77777777" w:rsidR="006B03F9" w:rsidRPr="00F43726" w:rsidRDefault="006B03F9" w:rsidP="001260C8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Hrvatski operator prijenosnog sustava d.o.o. – HOPS, Kupska 4, 10000 Zagreb</w:t>
      </w:r>
    </w:p>
    <w:p w14:paraId="57234E49" w14:textId="2776A1B1" w:rsidR="006B03F9" w:rsidRPr="00F43726" w:rsidRDefault="006B03F9" w:rsidP="006B03F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Hrvatska elektroprivreda d.d., Sektor za strategiju i razvoj, Ulica Grada Vukovara 37,</w:t>
      </w:r>
    </w:p>
    <w:p w14:paraId="735CC422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HEP – ODS d.o.o., Elektra - Šibenik, Ante </w:t>
      </w:r>
      <w:proofErr w:type="spellStart"/>
      <w:r w:rsidRPr="00F43726">
        <w:rPr>
          <w:rFonts w:ascii="Times New Roman" w:hAnsi="Times New Roman" w:cs="Times New Roman"/>
        </w:rPr>
        <w:t>Šupuka</w:t>
      </w:r>
      <w:proofErr w:type="spellEnd"/>
      <w:r w:rsidRPr="00F43726">
        <w:rPr>
          <w:rFonts w:ascii="Times New Roman" w:hAnsi="Times New Roman" w:cs="Times New Roman"/>
        </w:rPr>
        <w:t xml:space="preserve"> 1, 22 000 Šibenik</w:t>
      </w:r>
    </w:p>
    <w:p w14:paraId="48DD413D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Vodovod i odvodnja d.o.o., Kralja Zvonimira 50, 22 000 Šibenik</w:t>
      </w:r>
    </w:p>
    <w:p w14:paraId="6B1CA8C9" w14:textId="37511223" w:rsidR="001061CD" w:rsidRPr="00F43726" w:rsidRDefault="001061CD" w:rsidP="001260C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EVN Croatia Plin d.o.o., Zagrebačka avenija 104, 10 000 Zagreb</w:t>
      </w:r>
    </w:p>
    <w:p w14:paraId="3C31A434" w14:textId="44ED1EB5" w:rsidR="006B03F9" w:rsidRPr="00F43726" w:rsidRDefault="006B03F9" w:rsidP="001260C8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PLINACRO d.o.o., Savska cesta 88A, 10000 Zagreb</w:t>
      </w:r>
    </w:p>
    <w:p w14:paraId="57BFD8B3" w14:textId="73AC1F77" w:rsidR="00A8021F" w:rsidRPr="00F43726" w:rsidRDefault="00A8021F" w:rsidP="00A8021F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Odašiljači i veze d.o.o., Ulica grada Vukovara 269d, 10000 Zagreb</w:t>
      </w:r>
    </w:p>
    <w:p w14:paraId="458408E0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Javna ustanova Zavod za prostorno uređenje Šibensko-kninske županije, Vladimira Nazora 1, 22 000 Šibenik</w:t>
      </w:r>
    </w:p>
    <w:p w14:paraId="75555BE7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Javna ustanova Priroda Šibensko - kninske županije, Prilaz tvornici 39, 22 000 Šibenik</w:t>
      </w:r>
    </w:p>
    <w:p w14:paraId="66B3A7A6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Šibensko-kninska županija, Upravni odjel za zaštitu okoliša i komunalne poslove, Trg Pavla Šubića I br. 2, 22000 Šibenik, </w:t>
      </w:r>
    </w:p>
    <w:p w14:paraId="15337987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Grad Šibenik, Upravni odjel za gospodarenje gradskom imovinom, Trg </w:t>
      </w:r>
      <w:proofErr w:type="spellStart"/>
      <w:r w:rsidRPr="00F43726">
        <w:rPr>
          <w:rFonts w:ascii="Times New Roman" w:hAnsi="Times New Roman" w:cs="Times New Roman"/>
        </w:rPr>
        <w:t>palih</w:t>
      </w:r>
      <w:proofErr w:type="spellEnd"/>
      <w:r w:rsidRPr="00F43726">
        <w:rPr>
          <w:rFonts w:ascii="Times New Roman" w:hAnsi="Times New Roman" w:cs="Times New Roman"/>
        </w:rPr>
        <w:t xml:space="preserve"> branitelja Domovinskog rata 1, 22 000 Šibenik</w:t>
      </w:r>
    </w:p>
    <w:p w14:paraId="72C9EAEF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Grad Šibenik, Upravni odjel za gospodarstvo, poduzetništvo i razvoj, Trg </w:t>
      </w:r>
      <w:proofErr w:type="spellStart"/>
      <w:r w:rsidRPr="00F43726">
        <w:rPr>
          <w:rFonts w:ascii="Times New Roman" w:hAnsi="Times New Roman" w:cs="Times New Roman"/>
        </w:rPr>
        <w:t>palih</w:t>
      </w:r>
      <w:proofErr w:type="spellEnd"/>
      <w:r w:rsidRPr="00F43726">
        <w:rPr>
          <w:rFonts w:ascii="Times New Roman" w:hAnsi="Times New Roman" w:cs="Times New Roman"/>
        </w:rPr>
        <w:t xml:space="preserve"> branitelja Domovinskog rata 1, 22 000 Šibenik</w:t>
      </w:r>
    </w:p>
    <w:p w14:paraId="4746CA2F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Grad Šibenik, Upravni odjel za komunalne djelatnosti, Trg </w:t>
      </w:r>
      <w:proofErr w:type="spellStart"/>
      <w:r w:rsidRPr="00F43726">
        <w:rPr>
          <w:rFonts w:ascii="Times New Roman" w:hAnsi="Times New Roman" w:cs="Times New Roman"/>
        </w:rPr>
        <w:t>palih</w:t>
      </w:r>
      <w:proofErr w:type="spellEnd"/>
      <w:r w:rsidRPr="00F43726">
        <w:rPr>
          <w:rFonts w:ascii="Times New Roman" w:hAnsi="Times New Roman" w:cs="Times New Roman"/>
        </w:rPr>
        <w:t xml:space="preserve"> branitelja Domovinskog rata 1, 22 000 Šibenik</w:t>
      </w:r>
    </w:p>
    <w:p w14:paraId="01C7548E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Grad Šibenik, Upravni odjel za provedbu dokumenata prostornog uređenja i gradnju, Trg </w:t>
      </w:r>
      <w:proofErr w:type="spellStart"/>
      <w:r w:rsidRPr="00F43726">
        <w:rPr>
          <w:rFonts w:ascii="Times New Roman" w:hAnsi="Times New Roman" w:cs="Times New Roman"/>
        </w:rPr>
        <w:t>palih</w:t>
      </w:r>
      <w:proofErr w:type="spellEnd"/>
      <w:r w:rsidRPr="00F43726">
        <w:rPr>
          <w:rFonts w:ascii="Times New Roman" w:hAnsi="Times New Roman" w:cs="Times New Roman"/>
        </w:rPr>
        <w:t xml:space="preserve"> branitelja Domovinskog rata 1, 22 000 Šibenik</w:t>
      </w:r>
    </w:p>
    <w:p w14:paraId="57037924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Mjesni odbor </w:t>
      </w:r>
      <w:proofErr w:type="spellStart"/>
      <w:r w:rsidRPr="00F43726">
        <w:rPr>
          <w:rFonts w:ascii="Times New Roman" w:hAnsi="Times New Roman" w:cs="Times New Roman"/>
        </w:rPr>
        <w:t>Žaborić</w:t>
      </w:r>
      <w:proofErr w:type="spellEnd"/>
    </w:p>
    <w:p w14:paraId="3B4B44B4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Mjesni odbor </w:t>
      </w:r>
      <w:proofErr w:type="spellStart"/>
      <w:r w:rsidRPr="00F43726">
        <w:rPr>
          <w:rFonts w:ascii="Times New Roman" w:hAnsi="Times New Roman" w:cs="Times New Roman"/>
        </w:rPr>
        <w:t>Grebaštica</w:t>
      </w:r>
      <w:proofErr w:type="spellEnd"/>
      <w:r w:rsidRPr="00F43726">
        <w:rPr>
          <w:rFonts w:ascii="Times New Roman" w:hAnsi="Times New Roman" w:cs="Times New Roman"/>
        </w:rPr>
        <w:t xml:space="preserve">, Put crkve 18, 22 010 </w:t>
      </w:r>
      <w:proofErr w:type="spellStart"/>
      <w:r w:rsidRPr="00F43726">
        <w:rPr>
          <w:rFonts w:ascii="Times New Roman" w:hAnsi="Times New Roman" w:cs="Times New Roman"/>
        </w:rPr>
        <w:t>Grebaštica</w:t>
      </w:r>
      <w:proofErr w:type="spellEnd"/>
    </w:p>
    <w:p w14:paraId="51978A14" w14:textId="77777777" w:rsidR="001061CD" w:rsidRPr="00F43726" w:rsidRDefault="001061CD" w:rsidP="001061C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Mjesni odbor </w:t>
      </w:r>
      <w:proofErr w:type="spellStart"/>
      <w:r w:rsidRPr="00F43726">
        <w:rPr>
          <w:rFonts w:ascii="Times New Roman" w:hAnsi="Times New Roman" w:cs="Times New Roman"/>
        </w:rPr>
        <w:t>Krapanj</w:t>
      </w:r>
      <w:proofErr w:type="spellEnd"/>
    </w:p>
    <w:p w14:paraId="3D98EF31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Ako se tijekom izrade prostornih planova</w:t>
      </w:r>
      <w:r w:rsidRPr="00F43726">
        <w:rPr>
          <w:rFonts w:ascii="Times New Roman" w:eastAsia="Calibri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 xml:space="preserve">ukaže potreba, u postupku izrade se mogu uključiti i drugi sudionici. </w:t>
      </w:r>
    </w:p>
    <w:p w14:paraId="2F1D010B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Javnopravna tijela dužna su svoje zahtjeve (podatke, planske smjernice i propisane dokumente) dostaviti Nositelju izrade u roku od 30 od dana dostave zahtjeva iz ove Odluke. Ako zahtjevi ne budu dostavljeni u roku smatrat će se da zahtjeva nema. </w:t>
      </w:r>
    </w:p>
    <w:p w14:paraId="06BDDF76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Javnopravna tijela dužna su uz svoje zahtjeve, dostaviti i sve raspoložive podatke i drugu dokumentaciju iz svojega djelokruga, koji su potrebni za izradu prostornih planova.</w:t>
      </w:r>
    </w:p>
    <w:p w14:paraId="3D326AE3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Ako se, temeljem Zakona ili drugog zakona ili podzakonskog akta, u tijeku izrade i donošenja prostornih planova</w:t>
      </w:r>
      <w:r w:rsidRPr="00F43726">
        <w:rPr>
          <w:rFonts w:ascii="Times New Roman" w:eastAsia="Calibri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pojavi potreba drugih zahtjeva ili posebnih uvjeta smatrat će se sukladni ovom članku Odluke uz posebno obrazloženje.</w:t>
      </w:r>
    </w:p>
    <w:p w14:paraId="523B6912" w14:textId="77777777" w:rsidR="00A33EE9" w:rsidRPr="00F43726" w:rsidRDefault="00A33EE9" w:rsidP="001061CD">
      <w:pPr>
        <w:rPr>
          <w:rFonts w:ascii="Times New Roman" w:hAnsi="Times New Roman" w:cs="Times New Roman"/>
        </w:rPr>
      </w:pPr>
    </w:p>
    <w:p w14:paraId="4C3AB2E0" w14:textId="77777777" w:rsidR="001061CD" w:rsidRPr="00F43726" w:rsidRDefault="001061CD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ROKOVI ZA IZRADU PROSTORNIH PLANOVA, ODNOSNO NJEGOVIH POJEDINIH FAZA I ROK ZA PRIPREMU ZAHTJEVA ZA IZRADU PROSTORNIH PLANOVA</w:t>
      </w:r>
    </w:p>
    <w:p w14:paraId="02ED2554" w14:textId="77777777" w:rsidR="001061CD" w:rsidRPr="00F43726" w:rsidRDefault="001061CD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5EBDB4D8" w14:textId="77777777" w:rsidR="001061CD" w:rsidRPr="00F43726" w:rsidRDefault="001061CD" w:rsidP="001061CD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11.</w:t>
      </w:r>
    </w:p>
    <w:p w14:paraId="2ECFBE8E" w14:textId="77777777" w:rsidR="001061CD" w:rsidRPr="00F43726" w:rsidRDefault="001061CD" w:rsidP="001061CD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Ovom Odlukom su, u donjoj tablici, određeni rokovi pojedinih faza 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>prostornih planova</w:t>
      </w: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s naznakom nadležnih tijela i sudionika za njihovo izvršenje.</w:t>
      </w:r>
    </w:p>
    <w:p w14:paraId="72CE1045" w14:textId="77777777" w:rsidR="001061CD" w:rsidRPr="00F43726" w:rsidRDefault="001061CD" w:rsidP="001061CD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1842"/>
        <w:gridCol w:w="1701"/>
      </w:tblGrid>
      <w:tr w:rsidR="0029575B" w:rsidRPr="00F43726" w14:paraId="241E0F08" w14:textId="77777777" w:rsidTr="00C01811">
        <w:trPr>
          <w:trHeight w:val="226"/>
        </w:trPr>
        <w:tc>
          <w:tcPr>
            <w:tcW w:w="851" w:type="dxa"/>
            <w:vAlign w:val="center"/>
          </w:tcPr>
          <w:p w14:paraId="66531A3B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Br. akt.</w:t>
            </w:r>
          </w:p>
        </w:tc>
        <w:tc>
          <w:tcPr>
            <w:tcW w:w="4678" w:type="dxa"/>
            <w:vAlign w:val="center"/>
          </w:tcPr>
          <w:p w14:paraId="1D222A51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Faza izrade</w:t>
            </w:r>
          </w:p>
        </w:tc>
        <w:tc>
          <w:tcPr>
            <w:tcW w:w="1842" w:type="dxa"/>
            <w:vAlign w:val="center"/>
          </w:tcPr>
          <w:p w14:paraId="42BE39F2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Nadležnost</w:t>
            </w:r>
          </w:p>
        </w:tc>
        <w:tc>
          <w:tcPr>
            <w:tcW w:w="1701" w:type="dxa"/>
            <w:vAlign w:val="center"/>
          </w:tcPr>
          <w:p w14:paraId="16C1CE8F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Potrebno vrijeme (dani)</w:t>
            </w:r>
          </w:p>
        </w:tc>
      </w:tr>
      <w:tr w:rsidR="0029575B" w:rsidRPr="00F43726" w14:paraId="3DB86472" w14:textId="77777777" w:rsidTr="00C01811">
        <w:tc>
          <w:tcPr>
            <w:tcW w:w="851" w:type="dxa"/>
            <w:vAlign w:val="center"/>
          </w:tcPr>
          <w:p w14:paraId="30335988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vAlign w:val="center"/>
          </w:tcPr>
          <w:p w14:paraId="3CFE9604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Objava Odluke o izradi </w:t>
            </w:r>
            <w:r w:rsidR="00426587"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rostornih planova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u službenom glasilu </w:t>
            </w:r>
          </w:p>
        </w:tc>
        <w:tc>
          <w:tcPr>
            <w:tcW w:w="1842" w:type="dxa"/>
            <w:vAlign w:val="center"/>
          </w:tcPr>
          <w:p w14:paraId="0DCDE89B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Tajništvo Grada Šibenika</w:t>
            </w:r>
          </w:p>
        </w:tc>
        <w:tc>
          <w:tcPr>
            <w:tcW w:w="1701" w:type="dxa"/>
            <w:vAlign w:val="center"/>
          </w:tcPr>
          <w:p w14:paraId="2F612AEC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9575B" w:rsidRPr="00F43726" w14:paraId="2EB0C27B" w14:textId="77777777" w:rsidTr="00C01811">
        <w:tc>
          <w:tcPr>
            <w:tcW w:w="851" w:type="dxa"/>
            <w:vAlign w:val="center"/>
          </w:tcPr>
          <w:p w14:paraId="65F2328B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vAlign w:val="center"/>
          </w:tcPr>
          <w:p w14:paraId="1789E321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Obavijest javnosti o izradi 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prostornih planova</w:t>
            </w:r>
          </w:p>
        </w:tc>
        <w:tc>
          <w:tcPr>
            <w:tcW w:w="1842" w:type="dxa"/>
            <w:vMerge w:val="restart"/>
            <w:vAlign w:val="center"/>
          </w:tcPr>
          <w:p w14:paraId="1FDB1A4B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Nositelj izrade</w:t>
            </w:r>
          </w:p>
        </w:tc>
        <w:tc>
          <w:tcPr>
            <w:tcW w:w="1701" w:type="dxa"/>
            <w:vMerge w:val="restart"/>
            <w:vAlign w:val="center"/>
          </w:tcPr>
          <w:p w14:paraId="338C76A7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</w:tr>
      <w:tr w:rsidR="0029575B" w:rsidRPr="00F43726" w14:paraId="5E6E8544" w14:textId="77777777" w:rsidTr="00C01811">
        <w:tc>
          <w:tcPr>
            <w:tcW w:w="851" w:type="dxa"/>
            <w:vAlign w:val="center"/>
          </w:tcPr>
          <w:p w14:paraId="4E21AC0B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vAlign w:val="center"/>
          </w:tcPr>
          <w:p w14:paraId="7CD20725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Dostava Odluke javnopravnim tijelima </w:t>
            </w:r>
          </w:p>
        </w:tc>
        <w:tc>
          <w:tcPr>
            <w:tcW w:w="1842" w:type="dxa"/>
            <w:vMerge/>
            <w:vAlign w:val="center"/>
          </w:tcPr>
          <w:p w14:paraId="20691EE3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7BD2BB76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9575B" w:rsidRPr="00F43726" w14:paraId="6BDD01A2" w14:textId="77777777" w:rsidTr="00C01811">
        <w:tc>
          <w:tcPr>
            <w:tcW w:w="851" w:type="dxa"/>
            <w:vAlign w:val="center"/>
          </w:tcPr>
          <w:p w14:paraId="50FB7504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vAlign w:val="center"/>
          </w:tcPr>
          <w:p w14:paraId="59C50932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Pribavljanje podataka (izvoda i dr.) iz katastra i zemljišnih knjiga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76FEAED5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Stručni izrađivač</w:t>
            </w:r>
          </w:p>
        </w:tc>
        <w:tc>
          <w:tcPr>
            <w:tcW w:w="1701" w:type="dxa"/>
            <w:vAlign w:val="center"/>
          </w:tcPr>
          <w:p w14:paraId="23862242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9575B" w:rsidRPr="00F43726" w14:paraId="27F1C198" w14:textId="77777777" w:rsidTr="00C01811">
        <w:tc>
          <w:tcPr>
            <w:tcW w:w="851" w:type="dxa"/>
            <w:vAlign w:val="center"/>
          </w:tcPr>
          <w:p w14:paraId="1894A4E1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  <w:vAlign w:val="center"/>
          </w:tcPr>
          <w:p w14:paraId="19861D7D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Dostava zahtjeva za izradu 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prostornih planova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od javnopravnih tijela </w:t>
            </w:r>
          </w:p>
        </w:tc>
        <w:tc>
          <w:tcPr>
            <w:tcW w:w="1842" w:type="dxa"/>
            <w:vAlign w:val="center"/>
          </w:tcPr>
          <w:p w14:paraId="4925FE68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Javnopravna tijela</w:t>
            </w:r>
          </w:p>
        </w:tc>
        <w:tc>
          <w:tcPr>
            <w:tcW w:w="1701" w:type="dxa"/>
            <w:vAlign w:val="center"/>
          </w:tcPr>
          <w:p w14:paraId="519DA5E2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30</w:t>
            </w:r>
          </w:p>
        </w:tc>
      </w:tr>
      <w:tr w:rsidR="0029575B" w:rsidRPr="00F43726" w14:paraId="6219907C" w14:textId="77777777" w:rsidTr="00C01811">
        <w:tc>
          <w:tcPr>
            <w:tcW w:w="851" w:type="dxa"/>
            <w:vAlign w:val="center"/>
          </w:tcPr>
          <w:p w14:paraId="009CACAE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4678" w:type="dxa"/>
            <w:vAlign w:val="center"/>
          </w:tcPr>
          <w:p w14:paraId="15993521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Izrada stručnih podloga, elaborata i studija</w:t>
            </w:r>
          </w:p>
        </w:tc>
        <w:tc>
          <w:tcPr>
            <w:tcW w:w="1842" w:type="dxa"/>
            <w:vAlign w:val="center"/>
          </w:tcPr>
          <w:p w14:paraId="3197E305" w14:textId="77777777" w:rsidR="001061CD" w:rsidRPr="00F43726" w:rsidRDefault="00426587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Ovlašteni izrađivač</w:t>
            </w:r>
          </w:p>
        </w:tc>
        <w:tc>
          <w:tcPr>
            <w:tcW w:w="1701" w:type="dxa"/>
            <w:vAlign w:val="center"/>
          </w:tcPr>
          <w:p w14:paraId="2AED065B" w14:textId="66D70DFF" w:rsidR="001061CD" w:rsidRPr="00F43726" w:rsidRDefault="00F9757C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60</w:t>
            </w:r>
          </w:p>
        </w:tc>
      </w:tr>
      <w:tr w:rsidR="0029575B" w:rsidRPr="00F43726" w14:paraId="2481AB2F" w14:textId="77777777" w:rsidTr="00C01811">
        <w:tc>
          <w:tcPr>
            <w:tcW w:w="851" w:type="dxa"/>
            <w:vAlign w:val="center"/>
          </w:tcPr>
          <w:p w14:paraId="09C8C8D1" w14:textId="3F2B9E90" w:rsidR="001061CD" w:rsidRPr="00F43726" w:rsidRDefault="00AE68F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76CCBAF6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Izrada i dostava nacrta prijedloga </w:t>
            </w:r>
            <w:r w:rsidR="00AE68FD"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rostornih planova</w:t>
            </w:r>
          </w:p>
        </w:tc>
        <w:tc>
          <w:tcPr>
            <w:tcW w:w="1842" w:type="dxa"/>
            <w:vAlign w:val="center"/>
          </w:tcPr>
          <w:p w14:paraId="272D62AF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Nositelj izrade i stručni izrađivač</w:t>
            </w:r>
          </w:p>
        </w:tc>
        <w:tc>
          <w:tcPr>
            <w:tcW w:w="1701" w:type="dxa"/>
            <w:vAlign w:val="center"/>
          </w:tcPr>
          <w:p w14:paraId="132F9C08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90</w:t>
            </w:r>
          </w:p>
        </w:tc>
      </w:tr>
      <w:tr w:rsidR="0029575B" w:rsidRPr="00F43726" w14:paraId="4DA4F3C3" w14:textId="77777777" w:rsidTr="00C01811">
        <w:tc>
          <w:tcPr>
            <w:tcW w:w="851" w:type="dxa"/>
            <w:vAlign w:val="center"/>
          </w:tcPr>
          <w:p w14:paraId="1D910078" w14:textId="4323BE73" w:rsidR="001061CD" w:rsidRPr="00F43726" w:rsidRDefault="006B03F9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  <w:r w:rsidR="001061CD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5ECBBFA1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Utvrđivanje prijedloga </w:t>
            </w:r>
            <w:r w:rsidR="00AE68FD"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rostornih planova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za javnu raspravu i upućivanje u postupak javne rasprave.</w:t>
            </w:r>
          </w:p>
        </w:tc>
        <w:tc>
          <w:tcPr>
            <w:tcW w:w="1842" w:type="dxa"/>
            <w:vAlign w:val="center"/>
          </w:tcPr>
          <w:p w14:paraId="49835AA1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Gradonačelnik</w:t>
            </w:r>
          </w:p>
        </w:tc>
        <w:tc>
          <w:tcPr>
            <w:tcW w:w="1701" w:type="dxa"/>
            <w:vAlign w:val="center"/>
          </w:tcPr>
          <w:p w14:paraId="4F38B5D8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</w:tr>
      <w:tr w:rsidR="0029575B" w:rsidRPr="00F43726" w14:paraId="7B4F7023" w14:textId="77777777" w:rsidTr="00C01811">
        <w:tc>
          <w:tcPr>
            <w:tcW w:w="851" w:type="dxa"/>
            <w:vAlign w:val="center"/>
          </w:tcPr>
          <w:p w14:paraId="4C2866F1" w14:textId="49B4207E" w:rsidR="001061CD" w:rsidRPr="00F43726" w:rsidRDefault="006B03F9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  <w:r w:rsidR="001061CD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450202FE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Izrada i dostava prijedloga </w:t>
            </w:r>
            <w:r w:rsidR="00AE68FD"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rostornih planova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za javnu raspravu.</w:t>
            </w:r>
          </w:p>
        </w:tc>
        <w:tc>
          <w:tcPr>
            <w:tcW w:w="1842" w:type="dxa"/>
            <w:vAlign w:val="center"/>
          </w:tcPr>
          <w:p w14:paraId="7939A323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Stručni izrađivač</w:t>
            </w:r>
          </w:p>
        </w:tc>
        <w:tc>
          <w:tcPr>
            <w:tcW w:w="1701" w:type="dxa"/>
            <w:vAlign w:val="center"/>
          </w:tcPr>
          <w:p w14:paraId="33345FE4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</w:tr>
      <w:tr w:rsidR="0029575B" w:rsidRPr="00F43726" w14:paraId="416A11B1" w14:textId="77777777" w:rsidTr="00C01811">
        <w:tc>
          <w:tcPr>
            <w:tcW w:w="851" w:type="dxa"/>
            <w:vAlign w:val="center"/>
          </w:tcPr>
          <w:p w14:paraId="318DE567" w14:textId="74EDC26F" w:rsidR="001061CD" w:rsidRPr="00F43726" w:rsidRDefault="006B03F9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  <w:r w:rsidR="001061CD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2BA66F78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Objava javne rasprave o prijedlogu </w:t>
            </w:r>
            <w:r w:rsidR="00AE68FD"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rostornih planova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u dnevnom tisku te na mrežnim stranicama Ministarstva graditeljstva i prostornoga uređenja i Grada Šibenika.</w:t>
            </w:r>
          </w:p>
        </w:tc>
        <w:tc>
          <w:tcPr>
            <w:tcW w:w="1842" w:type="dxa"/>
            <w:vMerge w:val="restart"/>
            <w:vAlign w:val="center"/>
          </w:tcPr>
          <w:p w14:paraId="2B0F1A46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Nositelj izrade</w:t>
            </w:r>
          </w:p>
        </w:tc>
        <w:tc>
          <w:tcPr>
            <w:tcW w:w="1701" w:type="dxa"/>
            <w:vMerge w:val="restart"/>
            <w:vAlign w:val="center"/>
          </w:tcPr>
          <w:p w14:paraId="7D6FB46F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</w:tr>
      <w:tr w:rsidR="0029575B" w:rsidRPr="00F43726" w14:paraId="2396150C" w14:textId="77777777" w:rsidTr="00C01811">
        <w:tc>
          <w:tcPr>
            <w:tcW w:w="851" w:type="dxa"/>
            <w:vAlign w:val="center"/>
          </w:tcPr>
          <w:p w14:paraId="1D358773" w14:textId="6B7CEAF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2999F995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Dostava posebne pisane obavijesti o javnoj raspravi javnopravnim tijelima </w:t>
            </w:r>
          </w:p>
        </w:tc>
        <w:tc>
          <w:tcPr>
            <w:tcW w:w="1842" w:type="dxa"/>
            <w:vMerge/>
            <w:vAlign w:val="center"/>
          </w:tcPr>
          <w:p w14:paraId="13088274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48814DE5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9575B" w:rsidRPr="00F43726" w14:paraId="075D0221" w14:textId="77777777" w:rsidTr="00C01811">
        <w:tc>
          <w:tcPr>
            <w:tcW w:w="851" w:type="dxa"/>
            <w:vAlign w:val="center"/>
          </w:tcPr>
          <w:p w14:paraId="4FB23271" w14:textId="04F0C571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02460507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Trajanje javnog uvida i organiziranje javnog izlaganja.</w:t>
            </w:r>
          </w:p>
        </w:tc>
        <w:tc>
          <w:tcPr>
            <w:tcW w:w="1842" w:type="dxa"/>
            <w:vAlign w:val="center"/>
          </w:tcPr>
          <w:p w14:paraId="533B8734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Nositelj izrade</w:t>
            </w:r>
          </w:p>
        </w:tc>
        <w:tc>
          <w:tcPr>
            <w:tcW w:w="1701" w:type="dxa"/>
            <w:vAlign w:val="center"/>
          </w:tcPr>
          <w:p w14:paraId="2DBEAF6F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30</w:t>
            </w:r>
          </w:p>
        </w:tc>
      </w:tr>
      <w:tr w:rsidR="0029575B" w:rsidRPr="00F43726" w14:paraId="48B068A1" w14:textId="77777777" w:rsidTr="00C01811">
        <w:tc>
          <w:tcPr>
            <w:tcW w:w="851" w:type="dxa"/>
            <w:vAlign w:val="center"/>
          </w:tcPr>
          <w:p w14:paraId="1627666F" w14:textId="76D18635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00917DE1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Izrada i dostava izvješća o javnoj raspravi</w:t>
            </w:r>
          </w:p>
        </w:tc>
        <w:tc>
          <w:tcPr>
            <w:tcW w:w="1842" w:type="dxa"/>
            <w:vAlign w:val="center"/>
          </w:tcPr>
          <w:p w14:paraId="6896D423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Nositelj izrade i stručni izrađivač</w:t>
            </w:r>
          </w:p>
        </w:tc>
        <w:tc>
          <w:tcPr>
            <w:tcW w:w="1701" w:type="dxa"/>
            <w:vAlign w:val="center"/>
          </w:tcPr>
          <w:p w14:paraId="7D5533C8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40</w:t>
            </w:r>
          </w:p>
        </w:tc>
      </w:tr>
      <w:tr w:rsidR="0029575B" w:rsidRPr="00F43726" w14:paraId="64FBB60C" w14:textId="77777777" w:rsidTr="00C01811">
        <w:tc>
          <w:tcPr>
            <w:tcW w:w="851" w:type="dxa"/>
            <w:vAlign w:val="center"/>
          </w:tcPr>
          <w:p w14:paraId="32AAD4C3" w14:textId="7E32E863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5EB1025F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Izrada i dostava nacrta konačnog prijedloga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E68FD"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rostornih planova</w:t>
            </w:r>
          </w:p>
        </w:tc>
        <w:tc>
          <w:tcPr>
            <w:tcW w:w="1842" w:type="dxa"/>
            <w:vAlign w:val="center"/>
          </w:tcPr>
          <w:p w14:paraId="47B4E5EE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Nositelj izrade i stručni izrađivač</w:t>
            </w:r>
          </w:p>
        </w:tc>
        <w:tc>
          <w:tcPr>
            <w:tcW w:w="1701" w:type="dxa"/>
            <w:vAlign w:val="center"/>
          </w:tcPr>
          <w:p w14:paraId="01E5B920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30</w:t>
            </w:r>
          </w:p>
        </w:tc>
      </w:tr>
      <w:tr w:rsidR="0029575B" w:rsidRPr="00F43726" w14:paraId="0537C2E5" w14:textId="77777777" w:rsidTr="00C01811">
        <w:tc>
          <w:tcPr>
            <w:tcW w:w="851" w:type="dxa"/>
            <w:vAlign w:val="center"/>
          </w:tcPr>
          <w:p w14:paraId="2783D7C2" w14:textId="59E9414B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07F8FF74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Utvrđivanje konačnog prijedloga </w:t>
            </w:r>
            <w:r w:rsidR="00AE68FD"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rostornih planova</w:t>
            </w:r>
          </w:p>
        </w:tc>
        <w:tc>
          <w:tcPr>
            <w:tcW w:w="1842" w:type="dxa"/>
            <w:vAlign w:val="center"/>
          </w:tcPr>
          <w:p w14:paraId="766CADAD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Gradonačelnik</w:t>
            </w:r>
          </w:p>
        </w:tc>
        <w:tc>
          <w:tcPr>
            <w:tcW w:w="1701" w:type="dxa"/>
            <w:vAlign w:val="center"/>
          </w:tcPr>
          <w:p w14:paraId="424FA9F4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</w:tr>
      <w:tr w:rsidR="0029575B" w:rsidRPr="00F43726" w14:paraId="6BE37597" w14:textId="77777777" w:rsidTr="00C01811">
        <w:tc>
          <w:tcPr>
            <w:tcW w:w="851" w:type="dxa"/>
            <w:vAlign w:val="center"/>
          </w:tcPr>
          <w:p w14:paraId="473C8915" w14:textId="55B711FF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7863C5D0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Izrada i dostava konačnog prijedloga </w:t>
            </w:r>
            <w:r w:rsidR="00AE68FD"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rostornih planova</w:t>
            </w:r>
          </w:p>
        </w:tc>
        <w:tc>
          <w:tcPr>
            <w:tcW w:w="1842" w:type="dxa"/>
            <w:vAlign w:val="center"/>
          </w:tcPr>
          <w:p w14:paraId="26A8BEF1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Stručni izrađivač</w:t>
            </w:r>
          </w:p>
        </w:tc>
        <w:tc>
          <w:tcPr>
            <w:tcW w:w="1701" w:type="dxa"/>
            <w:vAlign w:val="center"/>
          </w:tcPr>
          <w:p w14:paraId="32B1D920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</w:tr>
      <w:tr w:rsidR="0029575B" w:rsidRPr="00F43726" w14:paraId="621B0C74" w14:textId="77777777" w:rsidTr="00C01811">
        <w:tc>
          <w:tcPr>
            <w:tcW w:w="851" w:type="dxa"/>
            <w:vAlign w:val="center"/>
          </w:tcPr>
          <w:p w14:paraId="10232150" w14:textId="37F8991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2EC1AC7E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Pribavljanje mišljenja zavoda za prostorno uređenje županije </w:t>
            </w:r>
          </w:p>
        </w:tc>
        <w:tc>
          <w:tcPr>
            <w:tcW w:w="1842" w:type="dxa"/>
            <w:vAlign w:val="center"/>
          </w:tcPr>
          <w:p w14:paraId="57031A9D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Nositelj izrade</w:t>
            </w:r>
          </w:p>
        </w:tc>
        <w:tc>
          <w:tcPr>
            <w:tcW w:w="1701" w:type="dxa"/>
            <w:vAlign w:val="center"/>
          </w:tcPr>
          <w:p w14:paraId="2D20E5C2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15</w:t>
            </w:r>
          </w:p>
        </w:tc>
      </w:tr>
      <w:tr w:rsidR="0029575B" w:rsidRPr="00F43726" w14:paraId="762AC731" w14:textId="77777777" w:rsidTr="00C01811">
        <w:tc>
          <w:tcPr>
            <w:tcW w:w="851" w:type="dxa"/>
            <w:vAlign w:val="center"/>
          </w:tcPr>
          <w:p w14:paraId="42B9BB32" w14:textId="7E81006B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6A4F4D12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Pribavljanje suglasnosti Ministarstva graditeljstva i prostornog uređenja </w:t>
            </w:r>
          </w:p>
        </w:tc>
        <w:tc>
          <w:tcPr>
            <w:tcW w:w="1842" w:type="dxa"/>
            <w:vAlign w:val="center"/>
          </w:tcPr>
          <w:p w14:paraId="7F4C988E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Nositelj izrade</w:t>
            </w:r>
          </w:p>
        </w:tc>
        <w:tc>
          <w:tcPr>
            <w:tcW w:w="1701" w:type="dxa"/>
            <w:vAlign w:val="center"/>
          </w:tcPr>
          <w:p w14:paraId="38858ACE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9575B" w:rsidRPr="00F43726" w14:paraId="48F21FE5" w14:textId="77777777" w:rsidTr="00C01811">
        <w:tc>
          <w:tcPr>
            <w:tcW w:w="851" w:type="dxa"/>
            <w:vAlign w:val="center"/>
          </w:tcPr>
          <w:p w14:paraId="62289224" w14:textId="525DC51E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497B6C48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Upućivanje konačnog prijedloga </w:t>
            </w:r>
            <w:r w:rsidR="00AE68FD"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rostornih planova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Gradskom vijeću na donošenje</w:t>
            </w:r>
          </w:p>
        </w:tc>
        <w:tc>
          <w:tcPr>
            <w:tcW w:w="1842" w:type="dxa"/>
            <w:vAlign w:val="center"/>
          </w:tcPr>
          <w:p w14:paraId="1EF5F401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Gradonačelnik</w:t>
            </w:r>
          </w:p>
        </w:tc>
        <w:tc>
          <w:tcPr>
            <w:tcW w:w="1701" w:type="dxa"/>
            <w:vAlign w:val="center"/>
          </w:tcPr>
          <w:p w14:paraId="5C9E88C7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9575B" w:rsidRPr="00F43726" w14:paraId="641498CA" w14:textId="77777777" w:rsidTr="00C01811">
        <w:tc>
          <w:tcPr>
            <w:tcW w:w="851" w:type="dxa"/>
            <w:vAlign w:val="center"/>
          </w:tcPr>
          <w:p w14:paraId="0BBE79B9" w14:textId="06BEA45E" w:rsidR="001061CD" w:rsidRPr="00F43726" w:rsidRDefault="006B03F9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20</w:t>
            </w:r>
            <w:r w:rsidR="001061CD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25506668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Donošenje </w:t>
            </w:r>
            <w:r w:rsidR="00AE68FD"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rostornih planova</w:t>
            </w:r>
          </w:p>
        </w:tc>
        <w:tc>
          <w:tcPr>
            <w:tcW w:w="1842" w:type="dxa"/>
            <w:vAlign w:val="center"/>
          </w:tcPr>
          <w:p w14:paraId="1875601A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Gradsko vijeće</w:t>
            </w:r>
          </w:p>
        </w:tc>
        <w:tc>
          <w:tcPr>
            <w:tcW w:w="1701" w:type="dxa"/>
            <w:vAlign w:val="center"/>
          </w:tcPr>
          <w:p w14:paraId="69F48163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9575B" w:rsidRPr="00F43726" w14:paraId="5DB768BF" w14:textId="77777777" w:rsidTr="00C01811">
        <w:tc>
          <w:tcPr>
            <w:tcW w:w="851" w:type="dxa"/>
            <w:vAlign w:val="center"/>
          </w:tcPr>
          <w:p w14:paraId="053677D2" w14:textId="56FC77D4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  <w:r w:rsidR="006B03F9"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14:paraId="159F5F20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Objava Odluke o donošenju </w:t>
            </w:r>
            <w:r w:rsidRPr="00F43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Prostornih planova</w:t>
            </w: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u Službenom glasniku Grada Šibenika.</w:t>
            </w:r>
          </w:p>
        </w:tc>
        <w:tc>
          <w:tcPr>
            <w:tcW w:w="1842" w:type="dxa"/>
            <w:vAlign w:val="center"/>
          </w:tcPr>
          <w:p w14:paraId="1E110C12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37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Tajništvo Grada Šibenika</w:t>
            </w:r>
          </w:p>
        </w:tc>
        <w:tc>
          <w:tcPr>
            <w:tcW w:w="1701" w:type="dxa"/>
            <w:vAlign w:val="center"/>
          </w:tcPr>
          <w:p w14:paraId="0F08BFEC" w14:textId="77777777" w:rsidR="001061CD" w:rsidRPr="00F43726" w:rsidRDefault="001061CD" w:rsidP="00C01811">
            <w:pPr>
              <w:pStyle w:val="Standard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603A4113" w14:textId="77777777" w:rsidR="001061CD" w:rsidRPr="00F43726" w:rsidRDefault="001061CD" w:rsidP="00407C3B">
      <w:pPr>
        <w:spacing w:after="0"/>
        <w:rPr>
          <w:rFonts w:ascii="Times New Roman" w:hAnsi="Times New Roman" w:cs="Times New Roman"/>
        </w:rPr>
      </w:pPr>
    </w:p>
    <w:p w14:paraId="35DF6000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Ako se iz opravdanih razloga u pojedinim fazama pripreme, izrade i donošenja </w:t>
      </w:r>
      <w:r w:rsidR="00AE68FD" w:rsidRPr="00F43726">
        <w:rPr>
          <w:rFonts w:ascii="Times New Roman" w:hAnsi="Times New Roman" w:cs="Times New Roman"/>
        </w:rPr>
        <w:t>p</w:t>
      </w:r>
      <w:r w:rsidRPr="00F43726">
        <w:rPr>
          <w:rFonts w:ascii="Times New Roman" w:hAnsi="Times New Roman" w:cs="Times New Roman"/>
        </w:rPr>
        <w:t>rostornih planova ne budu mogli poštovati utvrđeni rokovi, nositelj izrade i stručni izrađivač su dužni o tome obavijestiti Gradonačelnika.</w:t>
      </w:r>
    </w:p>
    <w:p w14:paraId="5572C1A1" w14:textId="77777777" w:rsidR="001061CD" w:rsidRPr="00F43726" w:rsidRDefault="001061CD" w:rsidP="001061CD">
      <w:pPr>
        <w:rPr>
          <w:rFonts w:ascii="Times New Roman" w:hAnsi="Times New Roman" w:cs="Times New Roman"/>
        </w:rPr>
      </w:pPr>
    </w:p>
    <w:p w14:paraId="2E7B3154" w14:textId="77777777" w:rsidR="001061CD" w:rsidRPr="00F43726" w:rsidRDefault="001061CD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IZVORI FINANCIRANJA IZRADE PROSTORNIH PLANOVA</w:t>
      </w:r>
    </w:p>
    <w:p w14:paraId="47203650" w14:textId="77777777" w:rsidR="001061CD" w:rsidRPr="00F43726" w:rsidRDefault="001061CD" w:rsidP="00A33EE9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39D069E3" w14:textId="73624CBB" w:rsidR="001061CD" w:rsidRPr="00F43726" w:rsidRDefault="001061CD" w:rsidP="001061CD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1</w:t>
      </w:r>
      <w:r w:rsidR="00360DD2">
        <w:rPr>
          <w:rFonts w:ascii="Times New Roman" w:hAnsi="Times New Roman" w:cs="Times New Roman"/>
        </w:rPr>
        <w:t>2</w:t>
      </w:r>
      <w:r w:rsidRPr="00F43726">
        <w:rPr>
          <w:rFonts w:ascii="Times New Roman" w:hAnsi="Times New Roman" w:cs="Times New Roman"/>
        </w:rPr>
        <w:t>.</w:t>
      </w:r>
    </w:p>
    <w:p w14:paraId="0B7B069B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Sukladno članku 63. stavka 2. Zakona troškove potrebne za izradu </w:t>
      </w:r>
      <w:r w:rsidR="00AE68FD" w:rsidRPr="00F43726">
        <w:rPr>
          <w:rFonts w:ascii="Times New Roman" w:hAnsi="Times New Roman" w:cs="Times New Roman"/>
        </w:rPr>
        <w:t>p</w:t>
      </w:r>
      <w:r w:rsidRPr="00F43726">
        <w:rPr>
          <w:rFonts w:ascii="Times New Roman" w:hAnsi="Times New Roman" w:cs="Times New Roman"/>
        </w:rPr>
        <w:t xml:space="preserve">rostornih planova osigurat će se iz sredstava Proračuna Grada Šibenika. </w:t>
      </w:r>
    </w:p>
    <w:p w14:paraId="09B91352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Troškove potrebne za izradu Prostornih planova će snositi vlasnik zemljišta kojem to uređenje koristi ili druga zainteresirana osoba koja će s Gradom Šibenikom sklopiti Ugovor o financiranju uređenja građevinskog zemljišta.</w:t>
      </w:r>
    </w:p>
    <w:p w14:paraId="1C26EE4F" w14:textId="4B38C913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Troškovi izrade Prostornih planova obuhvaćaju troškove: stručnih rješenja, prethodnih radova, izrade stručnih podloga (sektorski planovi i studije i dr.), troškove provedbe strateške procjene i/ili postupka ocjene o potrebi strateške procjene i troškove izrade strateške studije utjecaja na okoliš, upravne i druge pristojbe, troškove objave i dr.</w:t>
      </w:r>
    </w:p>
    <w:p w14:paraId="5C86B7F7" w14:textId="77777777" w:rsidR="005E337E" w:rsidRPr="00F43726" w:rsidRDefault="005E337E" w:rsidP="001061CD">
      <w:pPr>
        <w:jc w:val="both"/>
        <w:rPr>
          <w:rFonts w:ascii="Times New Roman" w:hAnsi="Times New Roman" w:cs="Times New Roman"/>
        </w:rPr>
      </w:pPr>
    </w:p>
    <w:p w14:paraId="3C6AE3D5" w14:textId="1A5EFF6B" w:rsidR="000456EA" w:rsidRPr="00F43726" w:rsidRDefault="000456EA" w:rsidP="000456EA">
      <w:pPr>
        <w:pStyle w:val="StandardWeb"/>
        <w:spacing w:before="0" w:beforeAutospacing="0" w:after="120" w:afterAutospacing="0"/>
        <w:ind w:left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Hlk34648264"/>
      <w:r w:rsidRPr="00F43726">
        <w:rPr>
          <w:rFonts w:ascii="Times New Roman" w:hAnsi="Times New Roman" w:cs="Times New Roman"/>
          <w:color w:val="auto"/>
          <w:sz w:val="22"/>
          <w:szCs w:val="22"/>
        </w:rPr>
        <w:t>DRUGA PITANJA ZNAČAJNA ZA IZRADU NACRTA PROSTORNIH PLANOVA</w:t>
      </w:r>
    </w:p>
    <w:p w14:paraId="0D310D62" w14:textId="6DD0AE57" w:rsidR="00DF2BEB" w:rsidRPr="00F43726" w:rsidRDefault="000456EA" w:rsidP="000456EA">
      <w:pPr>
        <w:jc w:val="center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Članak 1</w:t>
      </w:r>
      <w:r w:rsidR="00360DD2">
        <w:rPr>
          <w:rFonts w:ascii="Times New Roman" w:hAnsi="Times New Roman" w:cs="Times New Roman"/>
        </w:rPr>
        <w:t>3</w:t>
      </w:r>
      <w:r w:rsidR="00DF2BEB" w:rsidRPr="00F43726">
        <w:rPr>
          <w:rFonts w:ascii="Times New Roman" w:hAnsi="Times New Roman" w:cs="Times New Roman"/>
        </w:rPr>
        <w:t>.</w:t>
      </w:r>
    </w:p>
    <w:p w14:paraId="6C991342" w14:textId="2962F50C" w:rsidR="00B06CF9" w:rsidRDefault="00DF2BEB" w:rsidP="001300B6">
      <w:pPr>
        <w:spacing w:after="120"/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U svrhu donošenja ove Odluke, pozivom na odredbu članka 86. stavka 3. Zakona, sukladno odredbama članka 66. stavak 1. Zakona o zaštiti okoliša</w:t>
      </w:r>
      <w:r w:rsidR="00213261" w:rsidRPr="00F43726">
        <w:rPr>
          <w:rFonts w:ascii="Times New Roman" w:hAnsi="Times New Roman" w:cs="Times New Roman"/>
        </w:rPr>
        <w:t xml:space="preserve"> </w:t>
      </w:r>
      <w:r w:rsidRPr="00F43726">
        <w:rPr>
          <w:rFonts w:ascii="Times New Roman" w:hAnsi="Times New Roman" w:cs="Times New Roman"/>
        </w:rPr>
        <w:t>(</w:t>
      </w:r>
      <w:r w:rsidR="00213261" w:rsidRPr="00F43726">
        <w:rPr>
          <w:rFonts w:ascii="Times New Roman" w:hAnsi="Times New Roman" w:cs="Times New Roman"/>
        </w:rPr>
        <w:t>„</w:t>
      </w:r>
      <w:r w:rsidRPr="00F43726">
        <w:rPr>
          <w:rFonts w:ascii="Times New Roman" w:hAnsi="Times New Roman" w:cs="Times New Roman"/>
        </w:rPr>
        <w:t>N</w:t>
      </w:r>
      <w:r w:rsidR="00213261" w:rsidRPr="00F43726">
        <w:rPr>
          <w:rFonts w:ascii="Times New Roman" w:hAnsi="Times New Roman" w:cs="Times New Roman"/>
        </w:rPr>
        <w:t>arodne novine“, broj 80/13, 153/13, 78/15</w:t>
      </w:r>
      <w:r w:rsidR="00DD124D" w:rsidRPr="00F43726">
        <w:rPr>
          <w:rFonts w:ascii="Times New Roman" w:hAnsi="Times New Roman" w:cs="Times New Roman"/>
        </w:rPr>
        <w:t>,</w:t>
      </w:r>
      <w:r w:rsidR="00213261" w:rsidRPr="00F43726">
        <w:rPr>
          <w:rFonts w:ascii="Times New Roman" w:hAnsi="Times New Roman" w:cs="Times New Roman"/>
        </w:rPr>
        <w:t xml:space="preserve"> 12/18</w:t>
      </w:r>
      <w:r w:rsidR="00DD124D" w:rsidRPr="00F43726">
        <w:rPr>
          <w:rFonts w:ascii="Times New Roman" w:hAnsi="Times New Roman" w:cs="Times New Roman"/>
        </w:rPr>
        <w:t xml:space="preserve"> </w:t>
      </w:r>
      <w:r w:rsidR="00DD124D" w:rsidRPr="001300B6">
        <w:rPr>
          <w:rFonts w:ascii="Times New Roman" w:hAnsi="Times New Roman" w:cs="Times New Roman"/>
        </w:rPr>
        <w:t>i 118/18</w:t>
      </w:r>
      <w:r w:rsidRPr="00F43726">
        <w:rPr>
          <w:rFonts w:ascii="Times New Roman" w:hAnsi="Times New Roman" w:cs="Times New Roman"/>
        </w:rPr>
        <w:t>)</w:t>
      </w:r>
      <w:r w:rsidR="00213261" w:rsidRPr="00F43726">
        <w:rPr>
          <w:rFonts w:ascii="Times New Roman" w:hAnsi="Times New Roman" w:cs="Times New Roman"/>
        </w:rPr>
        <w:t>,</w:t>
      </w:r>
      <w:r w:rsidRPr="00F43726">
        <w:rPr>
          <w:rFonts w:ascii="Times New Roman" w:hAnsi="Times New Roman" w:cs="Times New Roman"/>
        </w:rPr>
        <w:t xml:space="preserve"> od Šibensko – kninske županije, Upravnog odjela za zaštitu okoliša i komunalne poslove  </w:t>
      </w:r>
      <w:r w:rsidR="004400CB">
        <w:rPr>
          <w:rFonts w:ascii="Times New Roman" w:hAnsi="Times New Roman" w:cs="Times New Roman"/>
        </w:rPr>
        <w:t>pribavljeno je</w:t>
      </w:r>
      <w:r w:rsidRPr="00F43726">
        <w:rPr>
          <w:rFonts w:ascii="Times New Roman" w:hAnsi="Times New Roman" w:cs="Times New Roman"/>
        </w:rPr>
        <w:t xml:space="preserve"> </w:t>
      </w:r>
      <w:r w:rsidR="004400CB" w:rsidRPr="001300B6">
        <w:rPr>
          <w:rFonts w:ascii="Times New Roman" w:hAnsi="Times New Roman" w:cs="Times New Roman"/>
        </w:rPr>
        <w:t>Mišljenj</w:t>
      </w:r>
      <w:r w:rsidR="001300B6" w:rsidRPr="001300B6">
        <w:rPr>
          <w:rFonts w:ascii="Times New Roman" w:hAnsi="Times New Roman" w:cs="Times New Roman"/>
        </w:rPr>
        <w:t>e</w:t>
      </w:r>
      <w:r w:rsidR="004400CB" w:rsidRPr="001300B6">
        <w:rPr>
          <w:rFonts w:ascii="Times New Roman" w:hAnsi="Times New Roman" w:cs="Times New Roman"/>
        </w:rPr>
        <w:t xml:space="preserve"> o potrebi provedbe postupka ocjene o potrebi strateške procjene utjecaja na okoliš</w:t>
      </w:r>
      <w:r w:rsidR="00B06CF9">
        <w:rPr>
          <w:rFonts w:ascii="Times New Roman" w:hAnsi="Times New Roman" w:cs="Times New Roman"/>
        </w:rPr>
        <w:t xml:space="preserve"> (</w:t>
      </w:r>
      <w:r w:rsidR="004400CB" w:rsidRPr="001300B6">
        <w:rPr>
          <w:rFonts w:ascii="Times New Roman" w:hAnsi="Times New Roman" w:cs="Times New Roman"/>
        </w:rPr>
        <w:t>KLASA: 351-03/20-01/11, URBROJ: 2182/1-15-20-2 od 11. svibnja 2020. godine</w:t>
      </w:r>
      <w:r w:rsidR="00B06CF9">
        <w:rPr>
          <w:rFonts w:ascii="Times New Roman" w:hAnsi="Times New Roman" w:cs="Times New Roman"/>
        </w:rPr>
        <w:t xml:space="preserve">) – u daljnjem tekstu: Mišljenje. </w:t>
      </w:r>
    </w:p>
    <w:p w14:paraId="4866C78D" w14:textId="407DE850" w:rsidR="004400CB" w:rsidRPr="001300B6" w:rsidRDefault="00B06CF9" w:rsidP="001300B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Mišljenju, </w:t>
      </w:r>
      <w:r w:rsidR="004400CB" w:rsidRPr="001300B6">
        <w:rPr>
          <w:rFonts w:ascii="Times New Roman" w:hAnsi="Times New Roman" w:cs="Times New Roman"/>
        </w:rPr>
        <w:t>za Urbanistički plan uređenja ugostiteljsko turističke zone Jasenovo, oznake UT1 i s tim u vezi Izmjena i dopuna (VII.) Prostornog plana uređenja Grada Šibenika</w:t>
      </w:r>
      <w:r>
        <w:rPr>
          <w:rFonts w:ascii="Times New Roman" w:hAnsi="Times New Roman" w:cs="Times New Roman"/>
        </w:rPr>
        <w:t>,</w:t>
      </w:r>
      <w:r w:rsidR="004400CB" w:rsidRPr="001300B6">
        <w:rPr>
          <w:rFonts w:ascii="Times New Roman" w:hAnsi="Times New Roman" w:cs="Times New Roman"/>
        </w:rPr>
        <w:t xml:space="preserve"> potrebno </w:t>
      </w:r>
      <w:r>
        <w:rPr>
          <w:rFonts w:ascii="Times New Roman" w:hAnsi="Times New Roman" w:cs="Times New Roman"/>
        </w:rPr>
        <w:t xml:space="preserve">je </w:t>
      </w:r>
      <w:r w:rsidR="004400CB" w:rsidRPr="001300B6">
        <w:rPr>
          <w:rFonts w:ascii="Times New Roman" w:hAnsi="Times New Roman" w:cs="Times New Roman"/>
        </w:rPr>
        <w:t xml:space="preserve">provesti postupak ocjene o potrebi strateške procjene. </w:t>
      </w:r>
    </w:p>
    <w:p w14:paraId="496C6177" w14:textId="394628CB" w:rsidR="00DF2BEB" w:rsidRPr="00F43726" w:rsidRDefault="00DF2BEB" w:rsidP="00DF2BEB">
      <w:pPr>
        <w:spacing w:after="120"/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Pozivom na odredbu članka 86. stavak 3. Zakona, a sukladno odredbi članka 24. stavka 1. Zakona o zaštiti prirode</w:t>
      </w:r>
      <w:r w:rsidR="00213261" w:rsidRPr="00F43726">
        <w:rPr>
          <w:rFonts w:ascii="Times New Roman" w:hAnsi="Times New Roman" w:cs="Times New Roman"/>
        </w:rPr>
        <w:t xml:space="preserve"> („Narodne novine“, broj 80/13</w:t>
      </w:r>
      <w:r w:rsidR="008B7E28" w:rsidRPr="00F43726">
        <w:rPr>
          <w:rFonts w:ascii="Times New Roman" w:hAnsi="Times New Roman" w:cs="Times New Roman"/>
        </w:rPr>
        <w:t>,</w:t>
      </w:r>
      <w:r w:rsidR="00213261" w:rsidRPr="00F43726">
        <w:rPr>
          <w:rFonts w:ascii="Times New Roman" w:hAnsi="Times New Roman" w:cs="Times New Roman"/>
        </w:rPr>
        <w:t xml:space="preserve"> 15/18</w:t>
      </w:r>
      <w:r w:rsidR="00117710" w:rsidRPr="00F43726">
        <w:rPr>
          <w:rFonts w:ascii="Times New Roman" w:hAnsi="Times New Roman" w:cs="Times New Roman"/>
        </w:rPr>
        <w:t>,</w:t>
      </w:r>
      <w:r w:rsidR="008B7E28" w:rsidRPr="00F43726">
        <w:rPr>
          <w:rFonts w:ascii="Times New Roman" w:hAnsi="Times New Roman" w:cs="Times New Roman"/>
        </w:rPr>
        <w:t xml:space="preserve"> 14/19</w:t>
      </w:r>
      <w:r w:rsidR="00117710" w:rsidRPr="00F43726">
        <w:rPr>
          <w:rFonts w:ascii="Times New Roman" w:hAnsi="Times New Roman" w:cs="Times New Roman"/>
        </w:rPr>
        <w:t xml:space="preserve"> i 127/19</w:t>
      </w:r>
      <w:r w:rsidR="00B06CF9">
        <w:rPr>
          <w:rFonts w:ascii="Times New Roman" w:hAnsi="Times New Roman" w:cs="Times New Roman"/>
        </w:rPr>
        <w:t>)</w:t>
      </w:r>
      <w:r w:rsidRPr="00F43726">
        <w:rPr>
          <w:rFonts w:ascii="Times New Roman" w:hAnsi="Times New Roman" w:cs="Times New Roman"/>
        </w:rPr>
        <w:t xml:space="preserve">, obavit će se postupak </w:t>
      </w:r>
      <w:r w:rsidR="0017392D" w:rsidRPr="00F43726">
        <w:rPr>
          <w:rFonts w:ascii="Times New Roman" w:hAnsi="Times New Roman" w:cs="Times New Roman"/>
        </w:rPr>
        <w:t xml:space="preserve">prethodne </w:t>
      </w:r>
      <w:r w:rsidRPr="00F43726">
        <w:rPr>
          <w:rFonts w:ascii="Times New Roman" w:hAnsi="Times New Roman" w:cs="Times New Roman"/>
        </w:rPr>
        <w:t xml:space="preserve">ocjene prihvatljivosti </w:t>
      </w:r>
      <w:r w:rsidR="0017392D" w:rsidRPr="00F43726">
        <w:rPr>
          <w:rFonts w:ascii="Times New Roman" w:hAnsi="Times New Roman" w:cs="Times New Roman"/>
        </w:rPr>
        <w:t>prostornih planova n</w:t>
      </w:r>
      <w:r w:rsidRPr="00F43726">
        <w:rPr>
          <w:rFonts w:ascii="Times New Roman" w:hAnsi="Times New Roman" w:cs="Times New Roman"/>
        </w:rPr>
        <w:t>a ekološku mrežu.</w:t>
      </w:r>
    </w:p>
    <w:bookmarkEnd w:id="5"/>
    <w:p w14:paraId="49795D06" w14:textId="77777777" w:rsidR="000456EA" w:rsidRPr="00F43726" w:rsidRDefault="000456EA" w:rsidP="001062C1">
      <w:pPr>
        <w:pStyle w:val="StandardWeb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</w:p>
    <w:p w14:paraId="027B679E" w14:textId="77777777" w:rsidR="001061CD" w:rsidRPr="00F43726" w:rsidRDefault="001061CD" w:rsidP="00AE68FD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ZAVRŠNE ODREDBE</w:t>
      </w:r>
    </w:p>
    <w:p w14:paraId="5342CC19" w14:textId="77777777" w:rsidR="001061CD" w:rsidRPr="00F43726" w:rsidRDefault="001061CD" w:rsidP="001061CD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449CC1A9" w14:textId="68C7C217" w:rsidR="001061CD" w:rsidRPr="00F43726" w:rsidRDefault="001061CD" w:rsidP="001061CD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Članak 1</w:t>
      </w:r>
      <w:r w:rsidR="00360DD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4CBE546C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 xml:space="preserve">Nositelj izrade </w:t>
      </w:r>
      <w:r w:rsidR="00AE68FD" w:rsidRPr="00F43726">
        <w:rPr>
          <w:rFonts w:ascii="Times New Roman" w:hAnsi="Times New Roman" w:cs="Times New Roman"/>
        </w:rPr>
        <w:t>p</w:t>
      </w:r>
      <w:r w:rsidRPr="00F43726">
        <w:rPr>
          <w:rFonts w:ascii="Times New Roman" w:hAnsi="Times New Roman" w:cs="Times New Roman"/>
        </w:rPr>
        <w:t xml:space="preserve">rostornih planova se, po objavi Odluke u Službenom glasniku Grada Šibenika, obvezuje: </w:t>
      </w:r>
    </w:p>
    <w:p w14:paraId="3CB99FE2" w14:textId="77777777" w:rsidR="001061CD" w:rsidRPr="00F43726" w:rsidRDefault="001061CD" w:rsidP="001061CD">
      <w:pPr>
        <w:pStyle w:val="Standard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obavijestiti javnost o izradi </w:t>
      </w:r>
      <w:r w:rsidR="00AE68FD" w:rsidRPr="00F437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rostornih planova na mrežnim stranicama Grada Šibenika i Šibensko – kninske županije i kroz informacijski sustav prostornog uređenja putem Ministarstva graditeljstva i prostornoga uređenja i </w:t>
      </w:r>
    </w:p>
    <w:p w14:paraId="3837631D" w14:textId="75F15462" w:rsidR="001061CD" w:rsidRPr="00F43726" w:rsidRDefault="001061CD" w:rsidP="00536EEF">
      <w:pPr>
        <w:pStyle w:val="StandardWeb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726">
        <w:rPr>
          <w:rFonts w:ascii="Times New Roman" w:hAnsi="Times New Roman" w:cs="Times New Roman"/>
          <w:color w:val="auto"/>
          <w:sz w:val="22"/>
          <w:szCs w:val="22"/>
        </w:rPr>
        <w:t>dostaviti Odluku javnopravnim tijelima iz članka 10. s pozivom da dostave zahtjeve za izradu prostorn</w:t>
      </w:r>
      <w:r w:rsidR="005E337E" w:rsidRPr="00F43726">
        <w:rPr>
          <w:rFonts w:ascii="Times New Roman" w:hAnsi="Times New Roman" w:cs="Times New Roman"/>
          <w:color w:val="auto"/>
          <w:sz w:val="22"/>
          <w:szCs w:val="22"/>
        </w:rPr>
        <w:t>ih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 plan</w:t>
      </w:r>
      <w:r w:rsidR="005E337E" w:rsidRPr="00F43726">
        <w:rPr>
          <w:rFonts w:ascii="Times New Roman" w:hAnsi="Times New Roman" w:cs="Times New Roman"/>
          <w:color w:val="auto"/>
          <w:sz w:val="22"/>
          <w:szCs w:val="22"/>
        </w:rPr>
        <w:t>ova</w:t>
      </w:r>
      <w:r w:rsidRPr="00F437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FE22A59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</w:p>
    <w:p w14:paraId="627F77DD" w14:textId="5AA3A374" w:rsidR="001061CD" w:rsidRPr="00F43726" w:rsidRDefault="001061CD" w:rsidP="001061CD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Članak 1</w:t>
      </w:r>
      <w:r w:rsidR="00360DD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4F2649D4" w14:textId="77777777" w:rsidR="001061CD" w:rsidRPr="00F43726" w:rsidRDefault="001061CD" w:rsidP="001061CD">
      <w:pPr>
        <w:jc w:val="both"/>
        <w:rPr>
          <w:rFonts w:ascii="Times New Roman" w:hAnsi="Times New Roman" w:cs="Times New Roman"/>
        </w:rPr>
      </w:pPr>
      <w:r w:rsidRPr="00F43726">
        <w:rPr>
          <w:rFonts w:ascii="Times New Roman" w:hAnsi="Times New Roman" w:cs="Times New Roman"/>
        </w:rPr>
        <w:t>Ova Odluka stupa na snagu osmoga dana od dana objave u „Službenom glasniku Grada Šibenika“.</w:t>
      </w:r>
    </w:p>
    <w:p w14:paraId="0AEB1D1D" w14:textId="77777777" w:rsidR="001061CD" w:rsidRPr="00F43726" w:rsidRDefault="001061CD" w:rsidP="001061C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8C8A5DE" w14:textId="77777777" w:rsidR="001061CD" w:rsidRPr="00F43726" w:rsidRDefault="001061CD" w:rsidP="001061CD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449028AA" w14:textId="77777777" w:rsidR="001061CD" w:rsidRPr="00F43726" w:rsidRDefault="001061CD" w:rsidP="001061CD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6974D4B4" w14:textId="77777777" w:rsidR="001061CD" w:rsidRPr="00F43726" w:rsidRDefault="001061CD" w:rsidP="001061CD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4210DA27" w14:textId="77777777" w:rsidR="001061CD" w:rsidRPr="00F43726" w:rsidRDefault="001061CD" w:rsidP="001061CD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1B8DDF10" w14:textId="77777777" w:rsidR="001061CD" w:rsidRPr="0034446C" w:rsidRDefault="001061CD" w:rsidP="001061CD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34446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KLASA: 350-</w:t>
      </w:r>
      <w:r w:rsidR="0029575B" w:rsidRPr="0034446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02/19-01/161</w:t>
      </w:r>
    </w:p>
    <w:p w14:paraId="2CB33AEF" w14:textId="79012BB7" w:rsidR="001061CD" w:rsidRPr="0034446C" w:rsidRDefault="001061CD" w:rsidP="001061CD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34446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URBROJ: 2182/01-04-20-</w:t>
      </w:r>
      <w:r w:rsidR="00A00D4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25</w:t>
      </w:r>
    </w:p>
    <w:p w14:paraId="72E8BFA8" w14:textId="73100644" w:rsidR="001061CD" w:rsidRPr="00C07192" w:rsidRDefault="001061CD" w:rsidP="001061CD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</w:pPr>
      <w:r w:rsidRPr="0034446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Šibenik, </w:t>
      </w:r>
      <w:r w:rsidR="00A00D4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16. lipnja</w:t>
      </w:r>
      <w:r w:rsidR="0034446C" w:rsidRPr="0034446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34446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2020</w:t>
      </w:r>
      <w:r w:rsidRPr="00C07192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>.</w:t>
      </w:r>
    </w:p>
    <w:p w14:paraId="660D9241" w14:textId="77777777" w:rsidR="001061CD" w:rsidRPr="00F43726" w:rsidRDefault="001061CD" w:rsidP="001061CD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GRAD ŠIBENIK</w:t>
      </w:r>
    </w:p>
    <w:p w14:paraId="31B0BC21" w14:textId="77777777" w:rsidR="001061CD" w:rsidRPr="00F43726" w:rsidRDefault="001061CD" w:rsidP="001061CD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GRADSKO VIJEĆE</w:t>
      </w:r>
    </w:p>
    <w:p w14:paraId="642E02C5" w14:textId="0822C2D9" w:rsidR="001061CD" w:rsidRPr="00F43726" w:rsidRDefault="001061CD" w:rsidP="00A00D4C">
      <w:pPr>
        <w:pStyle w:val="StandardWeb"/>
        <w:spacing w:before="0" w:beforeAutospacing="0" w:after="0" w:afterAutospacing="0"/>
        <w:ind w:left="723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PREDSJEDNIK</w:t>
      </w:r>
    </w:p>
    <w:p w14:paraId="542D3607" w14:textId="77777777" w:rsidR="001061CD" w:rsidRPr="00F43726" w:rsidRDefault="001061CD" w:rsidP="00A00D4C">
      <w:pPr>
        <w:spacing w:after="0"/>
        <w:jc w:val="center"/>
        <w:rPr>
          <w:rFonts w:ascii="Times New Roman" w:hAnsi="Times New Roman" w:cs="Times New Roman"/>
          <w:b/>
        </w:rPr>
      </w:pPr>
      <w:r w:rsidRPr="00F43726">
        <w:rPr>
          <w:rFonts w:ascii="Times New Roman" w:hAnsi="Times New Roman" w:cs="Times New Roman"/>
        </w:rPr>
        <w:t xml:space="preserve"> </w:t>
      </w:r>
    </w:p>
    <w:p w14:paraId="657E8B0C" w14:textId="51A91E0D" w:rsidR="001061CD" w:rsidRPr="00F43726" w:rsidRDefault="001061CD" w:rsidP="00A00D4C">
      <w:pPr>
        <w:pStyle w:val="StandardWeb"/>
        <w:spacing w:before="0" w:beforeAutospacing="0" w:after="0" w:afterAutospacing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dr.sc. Dragan </w:t>
      </w:r>
      <w:proofErr w:type="spellStart"/>
      <w:r w:rsidRPr="00F4372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Zlatović</w:t>
      </w:r>
      <w:r w:rsidR="00094E0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,v.r</w:t>
      </w:r>
      <w:proofErr w:type="spellEnd"/>
      <w:r w:rsidR="00094E0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42A949C3" w14:textId="77777777" w:rsidR="001061CD" w:rsidRPr="00F43726" w:rsidRDefault="001061CD" w:rsidP="001061CD">
      <w:pPr>
        <w:rPr>
          <w:rFonts w:ascii="Times New Roman" w:hAnsi="Times New Roman" w:cs="Times New Roman"/>
          <w:color w:val="FF0000"/>
        </w:rPr>
      </w:pPr>
    </w:p>
    <w:p w14:paraId="3528A367" w14:textId="3B8538B3" w:rsidR="00540124" w:rsidRPr="00094E09" w:rsidRDefault="00540124" w:rsidP="00094E09">
      <w:pPr>
        <w:rPr>
          <w:rFonts w:ascii="Times New Roman" w:eastAsia="Times New Roman" w:hAnsi="Times New Roman" w:cs="Times New Roman"/>
          <w:b/>
          <w:bCs/>
          <w:lang w:eastAsia="hr-HR"/>
        </w:rPr>
      </w:pPr>
      <w:bookmarkStart w:id="6" w:name="_GoBack"/>
      <w:bookmarkEnd w:id="6"/>
    </w:p>
    <w:sectPr w:rsidR="00540124" w:rsidRPr="0009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F8C"/>
    <w:multiLevelType w:val="hybridMultilevel"/>
    <w:tmpl w:val="9A867A66"/>
    <w:lvl w:ilvl="0" w:tplc="6016C12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32E6"/>
    <w:multiLevelType w:val="hybridMultilevel"/>
    <w:tmpl w:val="9E98DC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4AD5"/>
    <w:multiLevelType w:val="hybridMultilevel"/>
    <w:tmpl w:val="9226505A"/>
    <w:lvl w:ilvl="0" w:tplc="02446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24252"/>
    <w:multiLevelType w:val="hybridMultilevel"/>
    <w:tmpl w:val="29DA0B4A"/>
    <w:lvl w:ilvl="0" w:tplc="C73ABA5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5C7652A2"/>
    <w:multiLevelType w:val="hybridMultilevel"/>
    <w:tmpl w:val="BB74031C"/>
    <w:lvl w:ilvl="0" w:tplc="13284D1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31ABF"/>
    <w:multiLevelType w:val="hybridMultilevel"/>
    <w:tmpl w:val="80D4E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A64A3"/>
    <w:multiLevelType w:val="hybridMultilevel"/>
    <w:tmpl w:val="9C1C54A8"/>
    <w:lvl w:ilvl="0" w:tplc="A08C96EE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FC"/>
    <w:rsid w:val="000456EA"/>
    <w:rsid w:val="00052881"/>
    <w:rsid w:val="00081C70"/>
    <w:rsid w:val="000833CF"/>
    <w:rsid w:val="00094E09"/>
    <w:rsid w:val="00097C85"/>
    <w:rsid w:val="000C1295"/>
    <w:rsid w:val="000C540D"/>
    <w:rsid w:val="000D180F"/>
    <w:rsid w:val="001061CD"/>
    <w:rsid w:val="001062C1"/>
    <w:rsid w:val="00117710"/>
    <w:rsid w:val="001260C8"/>
    <w:rsid w:val="001300B6"/>
    <w:rsid w:val="00150759"/>
    <w:rsid w:val="00156527"/>
    <w:rsid w:val="0016689D"/>
    <w:rsid w:val="0017392D"/>
    <w:rsid w:val="00184CE5"/>
    <w:rsid w:val="001A7591"/>
    <w:rsid w:val="001B6401"/>
    <w:rsid w:val="00212CAD"/>
    <w:rsid w:val="00213261"/>
    <w:rsid w:val="002477E5"/>
    <w:rsid w:val="0029575B"/>
    <w:rsid w:val="0034414A"/>
    <w:rsid w:val="0034446C"/>
    <w:rsid w:val="003573DE"/>
    <w:rsid w:val="00360DD2"/>
    <w:rsid w:val="003664B3"/>
    <w:rsid w:val="00396448"/>
    <w:rsid w:val="00407C3B"/>
    <w:rsid w:val="004135AD"/>
    <w:rsid w:val="00426587"/>
    <w:rsid w:val="004400CB"/>
    <w:rsid w:val="004715DC"/>
    <w:rsid w:val="00471AC5"/>
    <w:rsid w:val="0049487A"/>
    <w:rsid w:val="00527027"/>
    <w:rsid w:val="00536EEF"/>
    <w:rsid w:val="00540124"/>
    <w:rsid w:val="005B05E2"/>
    <w:rsid w:val="005E337E"/>
    <w:rsid w:val="00612775"/>
    <w:rsid w:val="006455A6"/>
    <w:rsid w:val="006B03F9"/>
    <w:rsid w:val="006E7C50"/>
    <w:rsid w:val="0070139D"/>
    <w:rsid w:val="00713AE5"/>
    <w:rsid w:val="00716D1F"/>
    <w:rsid w:val="007923F3"/>
    <w:rsid w:val="007B0F8E"/>
    <w:rsid w:val="007D470E"/>
    <w:rsid w:val="007F46F7"/>
    <w:rsid w:val="008720F0"/>
    <w:rsid w:val="0088140E"/>
    <w:rsid w:val="008B7E28"/>
    <w:rsid w:val="008E07CB"/>
    <w:rsid w:val="00910B79"/>
    <w:rsid w:val="00942D0A"/>
    <w:rsid w:val="009817A6"/>
    <w:rsid w:val="009E251E"/>
    <w:rsid w:val="00A00D4C"/>
    <w:rsid w:val="00A014C5"/>
    <w:rsid w:val="00A16E43"/>
    <w:rsid w:val="00A33EE9"/>
    <w:rsid w:val="00A43A35"/>
    <w:rsid w:val="00A632D9"/>
    <w:rsid w:val="00A8021F"/>
    <w:rsid w:val="00AB1845"/>
    <w:rsid w:val="00AE3DCE"/>
    <w:rsid w:val="00AE68FD"/>
    <w:rsid w:val="00B06CF9"/>
    <w:rsid w:val="00B137F8"/>
    <w:rsid w:val="00B24A27"/>
    <w:rsid w:val="00B31C3B"/>
    <w:rsid w:val="00B47966"/>
    <w:rsid w:val="00B842F1"/>
    <w:rsid w:val="00B96D2E"/>
    <w:rsid w:val="00C06B34"/>
    <w:rsid w:val="00C07192"/>
    <w:rsid w:val="00C13159"/>
    <w:rsid w:val="00C379C1"/>
    <w:rsid w:val="00C74228"/>
    <w:rsid w:val="00CF0D74"/>
    <w:rsid w:val="00CF15BA"/>
    <w:rsid w:val="00CF78E9"/>
    <w:rsid w:val="00D2661F"/>
    <w:rsid w:val="00D3381E"/>
    <w:rsid w:val="00D40B17"/>
    <w:rsid w:val="00D41A91"/>
    <w:rsid w:val="00D4778C"/>
    <w:rsid w:val="00DA49CA"/>
    <w:rsid w:val="00DA77FC"/>
    <w:rsid w:val="00DB31A6"/>
    <w:rsid w:val="00DD124D"/>
    <w:rsid w:val="00DF2BEB"/>
    <w:rsid w:val="00DF332A"/>
    <w:rsid w:val="00E36011"/>
    <w:rsid w:val="00E47262"/>
    <w:rsid w:val="00E47298"/>
    <w:rsid w:val="00E74426"/>
    <w:rsid w:val="00EE0C3E"/>
    <w:rsid w:val="00F43726"/>
    <w:rsid w:val="00F502D3"/>
    <w:rsid w:val="00F64BA4"/>
    <w:rsid w:val="00F9757C"/>
    <w:rsid w:val="00FA49DA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CD73"/>
  <w15:chartTrackingRefBased/>
  <w15:docId w15:val="{8046AC6B-3683-41DD-839F-18FE03F0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A77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B31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6B03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B03F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6</cp:revision>
  <cp:lastPrinted>2020-03-09T11:17:00Z</cp:lastPrinted>
  <dcterms:created xsi:type="dcterms:W3CDTF">2020-06-01T12:42:00Z</dcterms:created>
  <dcterms:modified xsi:type="dcterms:W3CDTF">2020-06-12T07:54:00Z</dcterms:modified>
</cp:coreProperties>
</file>